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5C2C" w14:textId="6F0AA3BF" w:rsidR="00F46605" w:rsidRPr="000F2364" w:rsidRDefault="00035A8B" w:rsidP="007D57A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Talking Points: </w:t>
      </w:r>
      <w:r w:rsidR="001A4AD0">
        <w:rPr>
          <w:rFonts w:ascii="Times New Roman" w:hAnsi="Times New Roman" w:cs="Times New Roman"/>
          <w:b/>
          <w:bCs/>
          <w:sz w:val="24"/>
          <w:szCs w:val="24"/>
        </w:rPr>
        <w:t xml:space="preserve">Defending </w:t>
      </w:r>
      <w:r w:rsidR="00921034">
        <w:rPr>
          <w:rFonts w:ascii="Times New Roman" w:hAnsi="Times New Roman" w:cs="Times New Roman"/>
          <w:b/>
          <w:bCs/>
          <w:sz w:val="24"/>
          <w:szCs w:val="24"/>
        </w:rPr>
        <w:t xml:space="preserve">F-1 </w:t>
      </w:r>
      <w:r w:rsidR="001A4AD0">
        <w:rPr>
          <w:rFonts w:ascii="Times New Roman" w:hAnsi="Times New Roman" w:cs="Times New Roman"/>
          <w:b/>
          <w:bCs/>
          <w:sz w:val="24"/>
          <w:szCs w:val="24"/>
        </w:rPr>
        <w:t xml:space="preserve">Optional Practical Training </w:t>
      </w:r>
    </w:p>
    <w:p w14:paraId="17520016" w14:textId="02E5F962" w:rsidR="006A6C25" w:rsidRDefault="006A6C25" w:rsidP="007D57A8">
      <w:pPr>
        <w:pStyle w:val="NoSpacing"/>
        <w:rPr>
          <w:rFonts w:ascii="Times New Roman" w:hAnsi="Times New Roman" w:cs="Times New Roman"/>
          <w:sz w:val="24"/>
          <w:szCs w:val="24"/>
        </w:rPr>
      </w:pPr>
    </w:p>
    <w:p w14:paraId="6FA44293" w14:textId="779CA410" w:rsidR="00AA5DFA" w:rsidRPr="000F2364" w:rsidRDefault="1F88FE59" w:rsidP="00AA5DFA">
      <w:pPr>
        <w:pStyle w:val="NoSpacing"/>
        <w:rPr>
          <w:rFonts w:ascii="Times New Roman" w:hAnsi="Times New Roman" w:cs="Times New Roman"/>
          <w:sz w:val="24"/>
          <w:szCs w:val="24"/>
        </w:rPr>
      </w:pPr>
      <w:r w:rsidRPr="1F88FE59">
        <w:rPr>
          <w:rFonts w:ascii="Times New Roman" w:hAnsi="Times New Roman" w:cs="Times New Roman"/>
          <w:sz w:val="24"/>
          <w:szCs w:val="24"/>
        </w:rPr>
        <w:t xml:space="preserve">The current administration is considering measures to pause or end the F-1 Optional Practical Training program, or OPT. The United States cannot afford to make such a consequential change. Our nation needs to attract the best minds to help get the U.S. economy </w:t>
      </w:r>
      <w:r w:rsidR="00035A8B">
        <w:rPr>
          <w:rFonts w:ascii="Times New Roman" w:hAnsi="Times New Roman" w:cs="Times New Roman"/>
          <w:sz w:val="24"/>
          <w:szCs w:val="24"/>
        </w:rPr>
        <w:t xml:space="preserve">back </w:t>
      </w:r>
      <w:r w:rsidRPr="1F88FE59">
        <w:rPr>
          <w:rFonts w:ascii="Times New Roman" w:hAnsi="Times New Roman" w:cs="Times New Roman"/>
          <w:sz w:val="24"/>
          <w:szCs w:val="24"/>
        </w:rPr>
        <w:t xml:space="preserve">up and running again. We need to have the next innovation and ground-breaking research happen here. Foreign students benefit not only our colleges and universities and American students, but also our businesses and the wider economy. </w:t>
      </w:r>
    </w:p>
    <w:p w14:paraId="4B9CDE85" w14:textId="3DEA1049" w:rsidR="00454EBF" w:rsidRPr="00AA5DFA" w:rsidRDefault="00454EBF" w:rsidP="007D57A8">
      <w:pPr>
        <w:pStyle w:val="NoSpacing"/>
        <w:rPr>
          <w:rFonts w:ascii="Times New Roman" w:hAnsi="Times New Roman" w:cs="Times New Roman"/>
          <w:sz w:val="24"/>
          <w:szCs w:val="24"/>
        </w:rPr>
      </w:pPr>
    </w:p>
    <w:p w14:paraId="339BBCB4" w14:textId="746723FE" w:rsidR="00B810D0" w:rsidRPr="00035A8B" w:rsidRDefault="1F88FE59" w:rsidP="00035A8B">
      <w:pPr>
        <w:pStyle w:val="NoSpacing"/>
        <w:rPr>
          <w:rFonts w:ascii="Times New Roman" w:hAnsi="Times New Roman" w:cs="Times New Roman"/>
          <w:b/>
          <w:bCs/>
          <w:sz w:val="24"/>
          <w:szCs w:val="24"/>
        </w:rPr>
      </w:pPr>
      <w:r w:rsidRPr="1F88FE59">
        <w:rPr>
          <w:rFonts w:ascii="Times New Roman" w:hAnsi="Times New Roman" w:cs="Times New Roman"/>
          <w:b/>
          <w:bCs/>
          <w:sz w:val="24"/>
          <w:szCs w:val="24"/>
        </w:rPr>
        <w:t>OPT benefits U.S. higher education.</w:t>
      </w:r>
    </w:p>
    <w:p w14:paraId="61E56843" w14:textId="762ABCBB" w:rsidR="00DB3D26" w:rsidRDefault="1F88FE59" w:rsidP="007740A8">
      <w:pPr>
        <w:pStyle w:val="NoSpacing"/>
        <w:numPr>
          <w:ilvl w:val="0"/>
          <w:numId w:val="4"/>
        </w:numPr>
        <w:rPr>
          <w:rFonts w:ascii="Times New Roman" w:eastAsia="Times New Roman" w:hAnsi="Times New Roman" w:cs="Times New Roman"/>
          <w:sz w:val="24"/>
          <w:szCs w:val="24"/>
        </w:rPr>
      </w:pPr>
      <w:r w:rsidRPr="1F88FE59">
        <w:rPr>
          <w:rFonts w:ascii="Times New Roman" w:eastAsia="Times New Roman" w:hAnsi="Times New Roman" w:cs="Times New Roman"/>
          <w:sz w:val="24"/>
          <w:szCs w:val="24"/>
        </w:rPr>
        <w:t xml:space="preserve">Experiential learning, or on-the-job-training, is a key component of higher education today. Internships, externships, the first years following graduation – this is the time when education and employment come together to prepare for long-term career success. U.S. students are not limited in those opportunities whereas foreign students must get permission from both their college or university and the U.S. Department of Homeland Security to do so. </w:t>
      </w:r>
    </w:p>
    <w:p w14:paraId="524524F9" w14:textId="451E5DD7" w:rsidR="1F88FE59" w:rsidRDefault="1F88FE59" w:rsidP="1F88FE59">
      <w:pPr>
        <w:pStyle w:val="NoSpacing"/>
        <w:numPr>
          <w:ilvl w:val="0"/>
          <w:numId w:val="4"/>
        </w:numPr>
        <w:rPr>
          <w:rFonts w:eastAsiaTheme="minorEastAsia"/>
          <w:sz w:val="24"/>
          <w:szCs w:val="24"/>
        </w:rPr>
      </w:pPr>
      <w:r w:rsidRPr="1F88FE59">
        <w:rPr>
          <w:rFonts w:ascii="Times New Roman" w:hAnsi="Times New Roman" w:cs="Times New Roman"/>
          <w:color w:val="000000" w:themeColor="text1"/>
          <w:sz w:val="24"/>
          <w:szCs w:val="24"/>
        </w:rPr>
        <w:t xml:space="preserve">Foreign students increasingly </w:t>
      </w:r>
      <w:r w:rsidR="00035A8B">
        <w:rPr>
          <w:rFonts w:ascii="Times New Roman" w:hAnsi="Times New Roman" w:cs="Times New Roman"/>
          <w:color w:val="000000" w:themeColor="text1"/>
          <w:sz w:val="24"/>
          <w:szCs w:val="24"/>
        </w:rPr>
        <w:t>view</w:t>
      </w:r>
      <w:r w:rsidRPr="1F88FE59">
        <w:rPr>
          <w:rFonts w:ascii="Times New Roman" w:hAnsi="Times New Roman" w:cs="Times New Roman"/>
          <w:color w:val="000000" w:themeColor="text1"/>
          <w:sz w:val="24"/>
          <w:szCs w:val="24"/>
        </w:rPr>
        <w:t xml:space="preserve"> this type of </w:t>
      </w:r>
      <w:r w:rsidR="00035A8B">
        <w:rPr>
          <w:rFonts w:ascii="Times New Roman" w:hAnsi="Times New Roman" w:cs="Times New Roman"/>
          <w:color w:val="000000" w:themeColor="text1"/>
          <w:sz w:val="24"/>
          <w:szCs w:val="24"/>
        </w:rPr>
        <w:t xml:space="preserve">educational </w:t>
      </w:r>
      <w:r w:rsidRPr="1F88FE59">
        <w:rPr>
          <w:rFonts w:ascii="Times New Roman" w:hAnsi="Times New Roman" w:cs="Times New Roman"/>
          <w:color w:val="000000" w:themeColor="text1"/>
          <w:sz w:val="24"/>
          <w:szCs w:val="24"/>
        </w:rPr>
        <w:t xml:space="preserve">work-based </w:t>
      </w:r>
      <w:r w:rsidR="00035A8B">
        <w:rPr>
          <w:rFonts w:ascii="Times New Roman" w:hAnsi="Times New Roman" w:cs="Times New Roman"/>
          <w:color w:val="000000" w:themeColor="text1"/>
          <w:sz w:val="24"/>
          <w:szCs w:val="24"/>
        </w:rPr>
        <w:t>experience</w:t>
      </w:r>
      <w:r w:rsidRPr="1F88FE59">
        <w:rPr>
          <w:rFonts w:ascii="Times New Roman" w:hAnsi="Times New Roman" w:cs="Times New Roman"/>
          <w:color w:val="000000" w:themeColor="text1"/>
          <w:sz w:val="24"/>
          <w:szCs w:val="24"/>
        </w:rPr>
        <w:t xml:space="preserve"> as </w:t>
      </w:r>
      <w:r w:rsidR="00035A8B">
        <w:rPr>
          <w:rFonts w:ascii="Times New Roman" w:hAnsi="Times New Roman" w:cs="Times New Roman"/>
          <w:color w:val="000000" w:themeColor="text1"/>
          <w:sz w:val="24"/>
          <w:szCs w:val="24"/>
        </w:rPr>
        <w:t>critical to</w:t>
      </w:r>
      <w:r w:rsidRPr="1F88FE59">
        <w:rPr>
          <w:rFonts w:ascii="Times New Roman" w:hAnsi="Times New Roman" w:cs="Times New Roman"/>
          <w:color w:val="000000" w:themeColor="text1"/>
          <w:sz w:val="24"/>
          <w:szCs w:val="24"/>
        </w:rPr>
        <w:t xml:space="preserve"> their </w:t>
      </w:r>
      <w:r w:rsidR="00035A8B">
        <w:rPr>
          <w:rFonts w:ascii="Times New Roman" w:hAnsi="Times New Roman" w:cs="Times New Roman"/>
          <w:color w:val="000000" w:themeColor="text1"/>
          <w:sz w:val="24"/>
          <w:szCs w:val="24"/>
        </w:rPr>
        <w:t>degree program</w:t>
      </w:r>
      <w:r w:rsidRPr="1F88FE59">
        <w:rPr>
          <w:rFonts w:ascii="Times New Roman" w:hAnsi="Times New Roman" w:cs="Times New Roman"/>
          <w:color w:val="000000" w:themeColor="text1"/>
          <w:sz w:val="24"/>
          <w:szCs w:val="24"/>
        </w:rPr>
        <w:t xml:space="preserve">, and it has become an important factor </w:t>
      </w:r>
      <w:r w:rsidR="00035A8B">
        <w:rPr>
          <w:rFonts w:ascii="Times New Roman" w:hAnsi="Times New Roman" w:cs="Times New Roman"/>
          <w:color w:val="000000" w:themeColor="text1"/>
          <w:sz w:val="24"/>
          <w:szCs w:val="24"/>
        </w:rPr>
        <w:t xml:space="preserve">in deciding where </w:t>
      </w:r>
      <w:r w:rsidRPr="1F88FE59">
        <w:rPr>
          <w:rFonts w:ascii="Times New Roman" w:hAnsi="Times New Roman" w:cs="Times New Roman"/>
          <w:color w:val="000000" w:themeColor="text1"/>
          <w:sz w:val="24"/>
          <w:szCs w:val="24"/>
        </w:rPr>
        <w:t xml:space="preserve">to pursue study outside their home country. </w:t>
      </w:r>
      <w:hyperlink r:id="rId5" w:history="1">
        <w:r w:rsidRPr="00AF2EF9">
          <w:rPr>
            <w:rStyle w:val="Hyperlink"/>
            <w:rFonts w:ascii="Times New Roman" w:eastAsia="Times New Roman" w:hAnsi="Times New Roman" w:cs="Times New Roman"/>
            <w:sz w:val="24"/>
            <w:szCs w:val="24"/>
          </w:rPr>
          <w:t>A 201</w:t>
        </w:r>
        <w:r w:rsidRPr="00AF2EF9">
          <w:rPr>
            <w:rStyle w:val="Hyperlink"/>
            <w:rFonts w:ascii="Times New Roman" w:eastAsia="Times New Roman" w:hAnsi="Times New Roman" w:cs="Times New Roman"/>
            <w:sz w:val="24"/>
            <w:szCs w:val="24"/>
          </w:rPr>
          <w:t>6 survey co</w:t>
        </w:r>
        <w:r w:rsidRPr="00AF2EF9">
          <w:rPr>
            <w:rStyle w:val="Hyperlink"/>
            <w:rFonts w:ascii="Times New Roman" w:eastAsia="Times New Roman" w:hAnsi="Times New Roman" w:cs="Times New Roman"/>
            <w:sz w:val="24"/>
            <w:szCs w:val="24"/>
          </w:rPr>
          <w:t xml:space="preserve">nducted by </w:t>
        </w:r>
        <w:proofErr w:type="spellStart"/>
        <w:r w:rsidRPr="00AF2EF9">
          <w:rPr>
            <w:rStyle w:val="Hyperlink"/>
            <w:rFonts w:ascii="Times New Roman" w:eastAsia="Times New Roman" w:hAnsi="Times New Roman" w:cs="Times New Roman"/>
            <w:sz w:val="24"/>
            <w:szCs w:val="24"/>
          </w:rPr>
          <w:t>Study</w:t>
        </w:r>
        <w:r w:rsidR="00035A8B" w:rsidRPr="00AF2EF9">
          <w:rPr>
            <w:rStyle w:val="Hyperlink"/>
            <w:rFonts w:ascii="Times New Roman" w:eastAsia="Times New Roman" w:hAnsi="Times New Roman" w:cs="Times New Roman"/>
            <w:sz w:val="24"/>
            <w:szCs w:val="24"/>
          </w:rPr>
          <w:t>p</w:t>
        </w:r>
        <w:r w:rsidRPr="00AF2EF9">
          <w:rPr>
            <w:rStyle w:val="Hyperlink"/>
            <w:rFonts w:ascii="Times New Roman" w:eastAsia="Times New Roman" w:hAnsi="Times New Roman" w:cs="Times New Roman"/>
            <w:sz w:val="24"/>
            <w:szCs w:val="24"/>
          </w:rPr>
          <w:t>ortals</w:t>
        </w:r>
        <w:proofErr w:type="spellEnd"/>
        <w:r w:rsidR="00035A8B" w:rsidRPr="00AF2EF9">
          <w:rPr>
            <w:rStyle w:val="Hyperlink"/>
            <w:rFonts w:ascii="Times New Roman" w:hAnsi="Times New Roman" w:cs="Times New Roman"/>
            <w:sz w:val="24"/>
            <w:szCs w:val="24"/>
          </w:rPr>
          <w:t>,</w:t>
        </w:r>
      </w:hyperlink>
      <w:r w:rsidR="00035A8B">
        <w:rPr>
          <w:rFonts w:ascii="Times New Roman" w:hAnsi="Times New Roman" w:cs="Times New Roman"/>
          <w:sz w:val="24"/>
          <w:szCs w:val="24"/>
        </w:rPr>
        <w:t xml:space="preserve"> an online</w:t>
      </w:r>
      <w:r w:rsidR="00AF2EF9">
        <w:rPr>
          <w:rFonts w:ascii="Times New Roman" w:hAnsi="Times New Roman" w:cs="Times New Roman"/>
          <w:sz w:val="24"/>
          <w:szCs w:val="24"/>
        </w:rPr>
        <w:t xml:space="preserve"> resource for international students researching study destinations,</w:t>
      </w:r>
      <w:r w:rsidRPr="1F88FE59">
        <w:rPr>
          <w:rFonts w:ascii="Times New Roman" w:eastAsia="Times New Roman" w:hAnsi="Times New Roman" w:cs="Times New Roman"/>
          <w:sz w:val="24"/>
          <w:szCs w:val="24"/>
        </w:rPr>
        <w:t xml:space="preserve"> </w:t>
      </w:r>
      <w:r w:rsidR="00AF2EF9">
        <w:rPr>
          <w:rFonts w:ascii="Times New Roman" w:eastAsia="Times New Roman" w:hAnsi="Times New Roman" w:cs="Times New Roman"/>
          <w:sz w:val="24"/>
          <w:szCs w:val="24"/>
        </w:rPr>
        <w:t xml:space="preserve">showed that </w:t>
      </w:r>
      <w:r w:rsidRPr="1F88FE59">
        <w:rPr>
          <w:rFonts w:ascii="Times New Roman" w:eastAsia="Times New Roman" w:hAnsi="Times New Roman" w:cs="Times New Roman"/>
          <w:sz w:val="24"/>
          <w:szCs w:val="24"/>
        </w:rPr>
        <w:t xml:space="preserve">62% </w:t>
      </w:r>
      <w:r w:rsidR="00AF2EF9">
        <w:rPr>
          <w:rFonts w:ascii="Times New Roman" w:eastAsia="Times New Roman" w:hAnsi="Times New Roman" w:cs="Times New Roman"/>
          <w:sz w:val="24"/>
          <w:szCs w:val="24"/>
        </w:rPr>
        <w:t xml:space="preserve">of prospective students </w:t>
      </w:r>
      <w:r w:rsidRPr="1F88FE59">
        <w:rPr>
          <w:rFonts w:ascii="Times New Roman" w:eastAsia="Times New Roman" w:hAnsi="Times New Roman" w:cs="Times New Roman"/>
          <w:sz w:val="24"/>
          <w:szCs w:val="24"/>
        </w:rPr>
        <w:t>ra</w:t>
      </w:r>
      <w:r w:rsidR="00AF2EF9">
        <w:rPr>
          <w:rFonts w:ascii="Times New Roman" w:eastAsia="Times New Roman" w:hAnsi="Times New Roman" w:cs="Times New Roman"/>
          <w:sz w:val="24"/>
          <w:szCs w:val="24"/>
        </w:rPr>
        <w:t>ted</w:t>
      </w:r>
      <w:r w:rsidRPr="1F88FE59">
        <w:rPr>
          <w:rFonts w:ascii="Times New Roman" w:eastAsia="Times New Roman" w:hAnsi="Times New Roman" w:cs="Times New Roman"/>
          <w:sz w:val="24"/>
          <w:szCs w:val="24"/>
        </w:rPr>
        <w:t xml:space="preserve"> being able to work in the country after graduation as very important.</w:t>
      </w:r>
    </w:p>
    <w:p w14:paraId="32B61FF6" w14:textId="64901419" w:rsidR="002839D9" w:rsidRPr="002839D9" w:rsidRDefault="1F88FE59" w:rsidP="002839D9">
      <w:pPr>
        <w:pStyle w:val="NoSpacing"/>
        <w:numPr>
          <w:ilvl w:val="0"/>
          <w:numId w:val="4"/>
        </w:numPr>
        <w:rPr>
          <w:rFonts w:ascii="Times New Roman" w:eastAsia="Times New Roman" w:hAnsi="Times New Roman" w:cs="Times New Roman"/>
          <w:sz w:val="24"/>
          <w:szCs w:val="24"/>
        </w:rPr>
      </w:pPr>
      <w:r w:rsidRPr="1F88FE59">
        <w:rPr>
          <w:rFonts w:ascii="Times New Roman" w:eastAsia="Times New Roman" w:hAnsi="Times New Roman" w:cs="Times New Roman"/>
          <w:sz w:val="24"/>
          <w:szCs w:val="24"/>
        </w:rPr>
        <w:t>Many foreign students studying in critical STEM fields pursue OPT opportunities in medical and scientific research, sustaining the United States as a global leader in these areas.</w:t>
      </w:r>
    </w:p>
    <w:p w14:paraId="60973ECE" w14:textId="40D02D60" w:rsidR="00832198" w:rsidRPr="002839D9" w:rsidRDefault="00832198" w:rsidP="002839D9">
      <w:pPr>
        <w:pStyle w:val="NoSpacing"/>
        <w:ind w:left="360"/>
        <w:rPr>
          <w:rFonts w:ascii="Times New Roman" w:eastAsia="Times New Roman" w:hAnsi="Times New Roman" w:cs="Times New Roman"/>
          <w:sz w:val="24"/>
          <w:szCs w:val="24"/>
        </w:rPr>
      </w:pPr>
    </w:p>
    <w:p w14:paraId="712320B5" w14:textId="77777777" w:rsidR="002839D9" w:rsidRPr="000F2364" w:rsidRDefault="002839D9" w:rsidP="002839D9">
      <w:pPr>
        <w:pStyle w:val="NoSpacing"/>
        <w:rPr>
          <w:rFonts w:ascii="Times New Roman" w:eastAsia="Times New Roman" w:hAnsi="Times New Roman" w:cs="Times New Roman"/>
          <w:b/>
          <w:bCs/>
          <w:sz w:val="24"/>
          <w:szCs w:val="24"/>
        </w:rPr>
      </w:pPr>
      <w:r w:rsidRPr="726A8A08">
        <w:rPr>
          <w:rFonts w:ascii="Times New Roman" w:eastAsia="Times New Roman" w:hAnsi="Times New Roman" w:cs="Times New Roman"/>
          <w:b/>
          <w:bCs/>
          <w:sz w:val="24"/>
          <w:szCs w:val="24"/>
        </w:rPr>
        <w:t xml:space="preserve">OPT benefits Americans.  </w:t>
      </w:r>
    </w:p>
    <w:p w14:paraId="6BAAB6AA" w14:textId="4E269103" w:rsidR="002839D9" w:rsidRPr="001A4AD0" w:rsidRDefault="1F88FE59" w:rsidP="002839D9">
      <w:pPr>
        <w:pStyle w:val="NoSpacing"/>
        <w:numPr>
          <w:ilvl w:val="0"/>
          <w:numId w:val="4"/>
        </w:numPr>
        <w:rPr>
          <w:rFonts w:ascii="Times New Roman" w:eastAsia="Times New Roman" w:hAnsi="Times New Roman" w:cs="Times New Roman"/>
          <w:sz w:val="24"/>
          <w:szCs w:val="24"/>
        </w:rPr>
      </w:pPr>
      <w:r w:rsidRPr="1F88FE59">
        <w:rPr>
          <w:rFonts w:ascii="Times New Roman" w:eastAsia="Times New Roman" w:hAnsi="Times New Roman" w:cs="Times New Roman"/>
          <w:sz w:val="24"/>
          <w:szCs w:val="24"/>
        </w:rPr>
        <w:t xml:space="preserve">OPT benefits U.S. employers and other Americans. According to a </w:t>
      </w:r>
      <w:hyperlink r:id="rId6" w:history="1">
        <w:r w:rsidRPr="00AF2EF9">
          <w:rPr>
            <w:rStyle w:val="Hyperlink"/>
            <w:rFonts w:ascii="Times New Roman" w:eastAsia="Times New Roman" w:hAnsi="Times New Roman" w:cs="Times New Roman"/>
            <w:sz w:val="24"/>
            <w:szCs w:val="24"/>
          </w:rPr>
          <w:t>March 2019 Niskanen Center report,</w:t>
        </w:r>
      </w:hyperlink>
      <w:r w:rsidRPr="1F88FE59">
        <w:rPr>
          <w:rFonts w:ascii="Times New Roman" w:eastAsia="Times New Roman" w:hAnsi="Times New Roman" w:cs="Times New Roman"/>
          <w:sz w:val="24"/>
          <w:szCs w:val="24"/>
        </w:rPr>
        <w:t xml:space="preserve"> experiential learning opportunities like OPT lead to increased innovation and higher average earnings, without costing U.S. workers their jobs or decreasing U.S. worker wages.</w:t>
      </w:r>
    </w:p>
    <w:p w14:paraId="0F2E7BCA" w14:textId="331DD3A2" w:rsidR="002839D9" w:rsidRPr="007740A8" w:rsidRDefault="00AF2EF9" w:rsidP="1F88FE59">
      <w:pPr>
        <w:pStyle w:val="NoSpacing"/>
        <w:numPr>
          <w:ilvl w:val="0"/>
          <w:numId w:val="4"/>
        </w:numPr>
        <w:rPr>
          <w:rFonts w:ascii="Times New Roman" w:eastAsia="Times New Roman" w:hAnsi="Times New Roman" w:cs="Times New Roman"/>
          <w:sz w:val="24"/>
          <w:szCs w:val="24"/>
        </w:rPr>
      </w:pPr>
      <w:hyperlink r:id="rId7" w:history="1">
        <w:r w:rsidR="1F88FE59" w:rsidRPr="00AF2EF9">
          <w:rPr>
            <w:rStyle w:val="Hyperlink"/>
            <w:rFonts w:ascii="Times New Roman" w:eastAsia="Times New Roman" w:hAnsi="Times New Roman" w:cs="Times New Roman"/>
            <w:sz w:val="24"/>
            <w:szCs w:val="24"/>
          </w:rPr>
          <w:t>A National Foundation for American Policy March 2019 study</w:t>
        </w:r>
      </w:hyperlink>
      <w:r w:rsidR="1F88FE59" w:rsidRPr="1F88FE59">
        <w:rPr>
          <w:rFonts w:ascii="Times New Roman" w:eastAsia="Times New Roman" w:hAnsi="Times New Roman" w:cs="Times New Roman"/>
          <w:sz w:val="24"/>
          <w:szCs w:val="24"/>
        </w:rPr>
        <w:t xml:space="preserve"> focused on STEM employment found no evidence that OPT participation reduces job opportunities for U.S. workers. </w:t>
      </w:r>
    </w:p>
    <w:p w14:paraId="6BA777C4" w14:textId="77777777" w:rsidR="002839D9" w:rsidRDefault="00785EB2" w:rsidP="002839D9">
      <w:pPr>
        <w:pStyle w:val="NoSpacing"/>
        <w:numPr>
          <w:ilvl w:val="0"/>
          <w:numId w:val="4"/>
        </w:numPr>
        <w:rPr>
          <w:rFonts w:ascii="Times New Roman" w:eastAsia="Times New Roman" w:hAnsi="Times New Roman" w:cs="Times New Roman"/>
          <w:sz w:val="24"/>
          <w:szCs w:val="24"/>
        </w:rPr>
      </w:pPr>
      <w:hyperlink r:id="rId8" w:history="1">
        <w:r w:rsidR="002839D9" w:rsidRPr="00AA5DFA">
          <w:rPr>
            <w:rStyle w:val="Hyperlink"/>
            <w:rFonts w:ascii="Times New Roman" w:eastAsia="Times New Roman" w:hAnsi="Times New Roman" w:cs="Times New Roman"/>
            <w:sz w:val="24"/>
            <w:szCs w:val="24"/>
          </w:rPr>
          <w:t>A December 2018 report by the Business Roundtable</w:t>
        </w:r>
      </w:hyperlink>
      <w:r w:rsidR="002839D9">
        <w:rPr>
          <w:rFonts w:ascii="Times New Roman" w:eastAsia="Times New Roman" w:hAnsi="Times New Roman" w:cs="Times New Roman"/>
          <w:sz w:val="24"/>
          <w:szCs w:val="24"/>
        </w:rPr>
        <w:t xml:space="preserve"> illustrated significant negative effects on the U.S. economy if OPT were scaled back or curtailed, including job losses impacting U.S. workers.</w:t>
      </w:r>
    </w:p>
    <w:p w14:paraId="7F91C819" w14:textId="13DB44C3" w:rsidR="002839D9" w:rsidRPr="002839D9" w:rsidRDefault="00785EB2" w:rsidP="001F6507">
      <w:pPr>
        <w:pStyle w:val="NoSpacing"/>
        <w:numPr>
          <w:ilvl w:val="0"/>
          <w:numId w:val="4"/>
        </w:numPr>
        <w:rPr>
          <w:rFonts w:ascii="Times New Roman" w:eastAsia="Times New Roman" w:hAnsi="Times New Roman" w:cs="Times New Roman"/>
          <w:sz w:val="24"/>
          <w:szCs w:val="24"/>
        </w:rPr>
      </w:pPr>
      <w:hyperlink r:id="rId9" w:history="1">
        <w:r w:rsidR="002839D9" w:rsidRPr="00785EB2">
          <w:rPr>
            <w:rStyle w:val="Hyperlink"/>
            <w:rFonts w:ascii="Times New Roman" w:eastAsia="Times New Roman" w:hAnsi="Times New Roman" w:cs="Times New Roman"/>
            <w:sz w:val="24"/>
            <w:szCs w:val="24"/>
          </w:rPr>
          <w:t>According to NAFSA: Association of International Educators</w:t>
        </w:r>
      </w:hyperlink>
      <w:bookmarkStart w:id="0" w:name="_GoBack"/>
      <w:bookmarkEnd w:id="0"/>
      <w:r w:rsidR="002839D9">
        <w:rPr>
          <w:rFonts w:ascii="Times New Roman" w:eastAsia="Times New Roman" w:hAnsi="Times New Roman" w:cs="Times New Roman"/>
          <w:sz w:val="24"/>
          <w:szCs w:val="24"/>
        </w:rPr>
        <w:t>, f</w:t>
      </w:r>
      <w:r w:rsidR="002839D9" w:rsidRPr="002839D9">
        <w:rPr>
          <w:rFonts w:ascii="Times New Roman" w:eastAsia="Times New Roman" w:hAnsi="Times New Roman" w:cs="Times New Roman"/>
          <w:sz w:val="24"/>
          <w:szCs w:val="24"/>
        </w:rPr>
        <w:t xml:space="preserve">oreign students and their families contributed nearly $41 billion dollars and more than 458,000 jobs to the U.S. economy during the 2018-2019 academic year, making international education the fifth largest U.S. services export. </w:t>
      </w:r>
    </w:p>
    <w:p w14:paraId="6BB40F26" w14:textId="77777777" w:rsidR="002839D9" w:rsidRDefault="002839D9" w:rsidP="002839D9">
      <w:pPr>
        <w:pStyle w:val="NoSpacing"/>
        <w:rPr>
          <w:rFonts w:ascii="Times New Roman" w:eastAsia="Times New Roman" w:hAnsi="Times New Roman" w:cs="Times New Roman"/>
          <w:sz w:val="24"/>
          <w:szCs w:val="24"/>
        </w:rPr>
      </w:pPr>
    </w:p>
    <w:p w14:paraId="5405376E" w14:textId="16B653A8" w:rsidR="00DB3D26" w:rsidRDefault="1F88FE59" w:rsidP="002839D9">
      <w:pPr>
        <w:pStyle w:val="NoSpacing"/>
        <w:rPr>
          <w:rFonts w:ascii="Times New Roman" w:eastAsia="Times New Roman" w:hAnsi="Times New Roman" w:cs="Times New Roman"/>
          <w:b/>
          <w:bCs/>
          <w:sz w:val="24"/>
          <w:szCs w:val="24"/>
        </w:rPr>
      </w:pPr>
      <w:r w:rsidRPr="1F88FE59">
        <w:rPr>
          <w:rFonts w:ascii="Times New Roman" w:eastAsia="Times New Roman" w:hAnsi="Times New Roman" w:cs="Times New Roman"/>
          <w:b/>
          <w:bCs/>
          <w:sz w:val="24"/>
          <w:szCs w:val="24"/>
        </w:rPr>
        <w:t xml:space="preserve">Other countries offer experiential learning and post-graduation employment. </w:t>
      </w:r>
    </w:p>
    <w:p w14:paraId="050DD39E" w14:textId="1D04AD0D" w:rsidR="00560D78" w:rsidRPr="00560D78" w:rsidRDefault="1F88FE59" w:rsidP="00B810D0">
      <w:pPr>
        <w:pStyle w:val="ListParagraph"/>
        <w:numPr>
          <w:ilvl w:val="0"/>
          <w:numId w:val="5"/>
        </w:numPr>
        <w:rPr>
          <w:rFonts w:ascii="Times New Roman" w:hAnsi="Times New Roman" w:cs="Times New Roman"/>
        </w:rPr>
      </w:pPr>
      <w:r w:rsidRPr="1F88FE59">
        <w:rPr>
          <w:rFonts w:ascii="Times New Roman" w:hAnsi="Times New Roman" w:cs="Times New Roman"/>
          <w:color w:val="000000" w:themeColor="text1"/>
        </w:rPr>
        <w:t xml:space="preserve">The United Kingdom recently restored the two-year post study work visa for foreign students, a benefit ended by the UK government back in 2012. </w:t>
      </w:r>
      <w:r w:rsidR="00AF2EF9">
        <w:rPr>
          <w:rFonts w:ascii="Times New Roman" w:hAnsi="Times New Roman" w:cs="Times New Roman"/>
        </w:rPr>
        <w:t>Following</w:t>
      </w:r>
      <w:r w:rsidRPr="1F88FE59">
        <w:rPr>
          <w:rFonts w:ascii="Times New Roman" w:hAnsi="Times New Roman" w:cs="Times New Roman"/>
        </w:rPr>
        <w:t xml:space="preserve"> the decision to end the post-study work option, foreign student</w:t>
      </w:r>
      <w:r w:rsidR="00AF2EF9">
        <w:rPr>
          <w:rFonts w:ascii="Times New Roman" w:hAnsi="Times New Roman" w:cs="Times New Roman"/>
        </w:rPr>
        <w:t xml:space="preserve"> enrollment</w:t>
      </w:r>
      <w:r w:rsidRPr="1F88FE59">
        <w:rPr>
          <w:rFonts w:ascii="Times New Roman" w:hAnsi="Times New Roman" w:cs="Times New Roman"/>
        </w:rPr>
        <w:t xml:space="preserve"> in UK higher education </w:t>
      </w:r>
      <w:r w:rsidRPr="1F88FE59">
        <w:rPr>
          <w:rFonts w:ascii="Times New Roman" w:hAnsi="Times New Roman" w:cs="Times New Roman"/>
        </w:rPr>
        <w:lastRenderedPageBreak/>
        <w:t xml:space="preserve">flattened, rising </w:t>
      </w:r>
      <w:r w:rsidR="00AF2EF9">
        <w:rPr>
          <w:rFonts w:ascii="Times New Roman" w:hAnsi="Times New Roman" w:cs="Times New Roman"/>
        </w:rPr>
        <w:t>just</w:t>
      </w:r>
      <w:r w:rsidRPr="1F88FE59">
        <w:rPr>
          <w:rFonts w:ascii="Times New Roman" w:hAnsi="Times New Roman" w:cs="Times New Roman"/>
        </w:rPr>
        <w:t xml:space="preserve"> 4.1 percent over the five-year period from academic years 2012-13 to 2016-17. The UK clearly recognized the error of </w:t>
      </w:r>
      <w:r w:rsidR="00AF2EF9">
        <w:rPr>
          <w:rFonts w:ascii="Times New Roman" w:hAnsi="Times New Roman" w:cs="Times New Roman"/>
        </w:rPr>
        <w:t xml:space="preserve">its </w:t>
      </w:r>
      <w:r w:rsidRPr="1F88FE59">
        <w:rPr>
          <w:rFonts w:ascii="Times New Roman" w:hAnsi="Times New Roman" w:cs="Times New Roman"/>
        </w:rPr>
        <w:t xml:space="preserve">decision to curtail the program. </w:t>
      </w:r>
    </w:p>
    <w:p w14:paraId="2AF8F1E7" w14:textId="4BE35DD8" w:rsidR="00B810D0" w:rsidRDefault="1F88FE59" w:rsidP="00B810D0">
      <w:pPr>
        <w:pStyle w:val="ListParagraph"/>
        <w:numPr>
          <w:ilvl w:val="0"/>
          <w:numId w:val="5"/>
        </w:numPr>
        <w:rPr>
          <w:rFonts w:ascii="Times New Roman" w:hAnsi="Times New Roman" w:cs="Times New Roman"/>
        </w:rPr>
      </w:pPr>
      <w:r w:rsidRPr="1F88FE59">
        <w:rPr>
          <w:rFonts w:ascii="Times New Roman" w:hAnsi="Times New Roman" w:cs="Times New Roman"/>
        </w:rPr>
        <w:t>Australia, Canada, and China also offer post-study work opportunities to foreign students and have seen their higher education enrollments skyrocket.</w:t>
      </w:r>
    </w:p>
    <w:p w14:paraId="5B6A4353" w14:textId="6D12157A" w:rsidR="00B810D0" w:rsidRDefault="1F88FE59" w:rsidP="00AF2EF9">
      <w:pPr>
        <w:pStyle w:val="ListParagraph"/>
        <w:numPr>
          <w:ilvl w:val="1"/>
          <w:numId w:val="5"/>
        </w:numPr>
        <w:ind w:left="1080"/>
        <w:rPr>
          <w:rFonts w:ascii="Times New Roman" w:hAnsi="Times New Roman" w:cs="Times New Roman"/>
        </w:rPr>
      </w:pPr>
      <w:r w:rsidRPr="00AF2EF9">
        <w:rPr>
          <w:rFonts w:ascii="Times New Roman" w:hAnsi="Times New Roman" w:cs="Times New Roman"/>
          <w:b/>
          <w:bCs/>
        </w:rPr>
        <w:t>Canada</w:t>
      </w:r>
      <w:r w:rsidR="00AF2EF9" w:rsidRPr="00AF2EF9">
        <w:rPr>
          <w:rFonts w:ascii="Times New Roman" w:hAnsi="Times New Roman" w:cs="Times New Roman"/>
          <w:b/>
          <w:bCs/>
        </w:rPr>
        <w:t>:</w:t>
      </w:r>
      <w:r w:rsidR="00AF2EF9">
        <w:rPr>
          <w:rFonts w:ascii="Times New Roman" w:hAnsi="Times New Roman" w:cs="Times New Roman"/>
        </w:rPr>
        <w:t xml:space="preserve"> F</w:t>
      </w:r>
      <w:r w:rsidRPr="1F88FE59">
        <w:rPr>
          <w:rFonts w:ascii="Times New Roman" w:hAnsi="Times New Roman" w:cs="Times New Roman"/>
        </w:rPr>
        <w:t xml:space="preserve">oreign students can work following graduation for a period equal to the time they studied, up to a maximum of three years. In 2018, </w:t>
      </w:r>
      <w:r w:rsidR="00AF2EF9">
        <w:rPr>
          <w:rFonts w:ascii="Times New Roman" w:hAnsi="Times New Roman" w:cs="Times New Roman"/>
        </w:rPr>
        <w:t xml:space="preserve">foreign student </w:t>
      </w:r>
      <w:r w:rsidRPr="1F88FE59">
        <w:rPr>
          <w:rFonts w:ascii="Times New Roman" w:hAnsi="Times New Roman" w:cs="Times New Roman"/>
        </w:rPr>
        <w:t>enrollment increased by 16%. “Skilled” work experience also helps graduates qualify for legal residenc</w:t>
      </w:r>
      <w:r w:rsidR="00AF2EF9">
        <w:rPr>
          <w:rFonts w:ascii="Times New Roman" w:hAnsi="Times New Roman" w:cs="Times New Roman"/>
        </w:rPr>
        <w:t>e</w:t>
      </w:r>
      <w:r w:rsidRPr="1F88FE59">
        <w:rPr>
          <w:rFonts w:ascii="Times New Roman" w:hAnsi="Times New Roman" w:cs="Times New Roman"/>
        </w:rPr>
        <w:t>.</w:t>
      </w:r>
    </w:p>
    <w:p w14:paraId="60FE560E" w14:textId="562A34F3" w:rsidR="00B810D0" w:rsidRDefault="00AF2EF9" w:rsidP="00AF2EF9">
      <w:pPr>
        <w:pStyle w:val="ListParagraph"/>
        <w:numPr>
          <w:ilvl w:val="1"/>
          <w:numId w:val="5"/>
        </w:numPr>
        <w:ind w:left="1080"/>
        <w:rPr>
          <w:rFonts w:ascii="Times New Roman" w:hAnsi="Times New Roman" w:cs="Times New Roman"/>
        </w:rPr>
      </w:pPr>
      <w:r w:rsidRPr="00AF2EF9">
        <w:rPr>
          <w:rFonts w:ascii="Times New Roman" w:hAnsi="Times New Roman" w:cs="Times New Roman"/>
          <w:b/>
          <w:bCs/>
        </w:rPr>
        <w:t>Australia:</w:t>
      </w:r>
      <w:r>
        <w:rPr>
          <w:rFonts w:ascii="Times New Roman" w:hAnsi="Times New Roman" w:cs="Times New Roman"/>
        </w:rPr>
        <w:t xml:space="preserve"> F</w:t>
      </w:r>
      <w:r w:rsidR="1F88FE59" w:rsidRPr="1F88FE59">
        <w:rPr>
          <w:rFonts w:ascii="Times New Roman" w:hAnsi="Times New Roman" w:cs="Times New Roman"/>
        </w:rPr>
        <w:t xml:space="preserve">oreign students can work for up to 18 months following graduation. In 2018, </w:t>
      </w:r>
      <w:r w:rsidR="0052644E">
        <w:rPr>
          <w:rFonts w:ascii="Times New Roman" w:hAnsi="Times New Roman" w:cs="Times New Roman"/>
        </w:rPr>
        <w:t xml:space="preserve">foreign student enrollment </w:t>
      </w:r>
      <w:r w:rsidR="1F88FE59" w:rsidRPr="1F88FE59">
        <w:rPr>
          <w:rFonts w:ascii="Times New Roman" w:hAnsi="Times New Roman" w:cs="Times New Roman"/>
        </w:rPr>
        <w:t>increase</w:t>
      </w:r>
      <w:r w:rsidR="0052644E">
        <w:rPr>
          <w:rFonts w:ascii="Times New Roman" w:hAnsi="Times New Roman" w:cs="Times New Roman"/>
        </w:rPr>
        <w:t>d</w:t>
      </w:r>
      <w:r w:rsidR="1F88FE59" w:rsidRPr="1F88FE59">
        <w:rPr>
          <w:rFonts w:ascii="Times New Roman" w:hAnsi="Times New Roman" w:cs="Times New Roman"/>
        </w:rPr>
        <w:t xml:space="preserve"> </w:t>
      </w:r>
      <w:r w:rsidR="0052644E">
        <w:rPr>
          <w:rFonts w:ascii="Times New Roman" w:hAnsi="Times New Roman" w:cs="Times New Roman"/>
        </w:rPr>
        <w:t>by</w:t>
      </w:r>
      <w:r w:rsidR="1F88FE59" w:rsidRPr="1F88FE59">
        <w:rPr>
          <w:rFonts w:ascii="Times New Roman" w:hAnsi="Times New Roman" w:cs="Times New Roman"/>
        </w:rPr>
        <w:t xml:space="preserve"> 15%. </w:t>
      </w:r>
    </w:p>
    <w:p w14:paraId="4EB40732" w14:textId="1C708496" w:rsidR="00552671" w:rsidRPr="00FA525E" w:rsidRDefault="0052644E" w:rsidP="00AF2EF9">
      <w:pPr>
        <w:pStyle w:val="ListParagraph"/>
        <w:numPr>
          <w:ilvl w:val="1"/>
          <w:numId w:val="5"/>
        </w:numPr>
        <w:ind w:left="1080"/>
        <w:rPr>
          <w:rFonts w:ascii="Times New Roman" w:hAnsi="Times New Roman" w:cs="Times New Roman"/>
        </w:rPr>
      </w:pPr>
      <w:r w:rsidRPr="0052644E">
        <w:rPr>
          <w:rFonts w:ascii="Times New Roman" w:hAnsi="Times New Roman" w:cs="Times New Roman"/>
          <w:b/>
          <w:bCs/>
        </w:rPr>
        <w:t>China:</w:t>
      </w:r>
      <w:r>
        <w:rPr>
          <w:rFonts w:ascii="Times New Roman" w:hAnsi="Times New Roman" w:cs="Times New Roman"/>
        </w:rPr>
        <w:t xml:space="preserve"> F</w:t>
      </w:r>
      <w:r w:rsidR="1F88FE59" w:rsidRPr="1F88FE59">
        <w:rPr>
          <w:rFonts w:ascii="Times New Roman" w:hAnsi="Times New Roman" w:cs="Times New Roman"/>
        </w:rPr>
        <w:t xml:space="preserve">oreign students graduating with a master’s degree or above are immediately eligible to apply for work visas within one year of graduation. </w:t>
      </w:r>
      <w:r>
        <w:rPr>
          <w:rFonts w:ascii="Times New Roman" w:hAnsi="Times New Roman" w:cs="Times New Roman"/>
        </w:rPr>
        <w:t>The country</w:t>
      </w:r>
      <w:r w:rsidR="1F88FE59" w:rsidRPr="1F88FE59">
        <w:rPr>
          <w:rFonts w:ascii="Times New Roman" w:hAnsi="Times New Roman" w:cs="Times New Roman"/>
        </w:rPr>
        <w:t xml:space="preserve"> is on track to meet its goal of hosting half a million foreign students by 2020, with 492,000 foreign students enrolled in 2018.</w:t>
      </w:r>
    </w:p>
    <w:p w14:paraId="6715DA0C" w14:textId="694FA927" w:rsidR="006A6C25" w:rsidRDefault="006A6C25" w:rsidP="007D57A8">
      <w:pPr>
        <w:pStyle w:val="NoSpacing"/>
        <w:rPr>
          <w:rFonts w:ascii="Times New Roman" w:hAnsi="Times New Roman" w:cs="Times New Roman"/>
          <w:sz w:val="24"/>
          <w:szCs w:val="24"/>
        </w:rPr>
      </w:pPr>
    </w:p>
    <w:p w14:paraId="30193F8C" w14:textId="0300E5B3" w:rsidR="002000B6" w:rsidRPr="002839D9" w:rsidRDefault="002000B6" w:rsidP="007D57A8">
      <w:pPr>
        <w:pStyle w:val="NoSpacing"/>
        <w:rPr>
          <w:rFonts w:ascii="Times New Roman" w:hAnsi="Times New Roman" w:cs="Times New Roman"/>
          <w:sz w:val="24"/>
          <w:szCs w:val="24"/>
        </w:rPr>
      </w:pPr>
    </w:p>
    <w:sectPr w:rsidR="002000B6" w:rsidRPr="002839D9">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E4BAFF" w16cex:dateUtc="2020-05-09T22:51:10.871Z"/>
  <w16cex:commentExtensible w16cex:durableId="15CD43D9" w16cex:dateUtc="2020-05-11T20:04:18.427Z"/>
  <w16cex:commentExtensible w16cex:durableId="449EC19F" w16cex:dateUtc="2020-05-12T17:24:31.696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2B2A58"/>
    <w:multiLevelType w:val="hybridMultilevel"/>
    <w:tmpl w:val="1728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62842"/>
    <w:multiLevelType w:val="hybridMultilevel"/>
    <w:tmpl w:val="20EA1B2E"/>
    <w:lvl w:ilvl="0" w:tplc="779074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880AA8"/>
    <w:multiLevelType w:val="hybridMultilevel"/>
    <w:tmpl w:val="0B3AF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8C0BDB"/>
    <w:multiLevelType w:val="hybridMultilevel"/>
    <w:tmpl w:val="616E452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10A884A2">
      <w:start w:val="1"/>
      <w:numFmt w:val="bullet"/>
      <w:lvlText w:val=""/>
      <w:lvlJc w:val="left"/>
      <w:pPr>
        <w:ind w:left="3240" w:hanging="360"/>
      </w:pPr>
      <w:rPr>
        <w:rFonts w:ascii="Wingdings" w:hAnsi="Wingdings" w:hint="default"/>
      </w:rPr>
    </w:lvl>
    <w:lvl w:ilvl="3" w:tplc="A1BE6A0A">
      <w:start w:val="1"/>
      <w:numFmt w:val="bullet"/>
      <w:lvlText w:val=""/>
      <w:lvlJc w:val="left"/>
      <w:pPr>
        <w:ind w:left="3960" w:hanging="360"/>
      </w:pPr>
      <w:rPr>
        <w:rFonts w:ascii="Symbol" w:hAnsi="Symbol" w:hint="default"/>
      </w:rPr>
    </w:lvl>
    <w:lvl w:ilvl="4" w:tplc="A18AC866">
      <w:start w:val="1"/>
      <w:numFmt w:val="bullet"/>
      <w:lvlText w:val="o"/>
      <w:lvlJc w:val="left"/>
      <w:pPr>
        <w:ind w:left="4680" w:hanging="360"/>
      </w:pPr>
      <w:rPr>
        <w:rFonts w:ascii="Courier New" w:hAnsi="Courier New" w:hint="default"/>
      </w:rPr>
    </w:lvl>
    <w:lvl w:ilvl="5" w:tplc="6B3E9468">
      <w:start w:val="1"/>
      <w:numFmt w:val="bullet"/>
      <w:lvlText w:val=""/>
      <w:lvlJc w:val="left"/>
      <w:pPr>
        <w:ind w:left="5400" w:hanging="360"/>
      </w:pPr>
      <w:rPr>
        <w:rFonts w:ascii="Wingdings" w:hAnsi="Wingdings" w:hint="default"/>
      </w:rPr>
    </w:lvl>
    <w:lvl w:ilvl="6" w:tplc="D31A2E0C">
      <w:start w:val="1"/>
      <w:numFmt w:val="bullet"/>
      <w:lvlText w:val=""/>
      <w:lvlJc w:val="left"/>
      <w:pPr>
        <w:ind w:left="6120" w:hanging="360"/>
      </w:pPr>
      <w:rPr>
        <w:rFonts w:ascii="Symbol" w:hAnsi="Symbol" w:hint="default"/>
      </w:rPr>
    </w:lvl>
    <w:lvl w:ilvl="7" w:tplc="03B69ADA">
      <w:start w:val="1"/>
      <w:numFmt w:val="bullet"/>
      <w:lvlText w:val="o"/>
      <w:lvlJc w:val="left"/>
      <w:pPr>
        <w:ind w:left="6840" w:hanging="360"/>
      </w:pPr>
      <w:rPr>
        <w:rFonts w:ascii="Courier New" w:hAnsi="Courier New" w:hint="default"/>
      </w:rPr>
    </w:lvl>
    <w:lvl w:ilvl="8" w:tplc="057CDA64">
      <w:start w:val="1"/>
      <w:numFmt w:val="bullet"/>
      <w:lvlText w:val=""/>
      <w:lvlJc w:val="left"/>
      <w:pPr>
        <w:ind w:left="7560" w:hanging="360"/>
      </w:pPr>
      <w:rPr>
        <w:rFonts w:ascii="Wingdings" w:hAnsi="Wingdings" w:hint="default"/>
      </w:rPr>
    </w:lvl>
  </w:abstractNum>
  <w:abstractNum w:abstractNumId="4" w15:restartNumberingAfterBreak="0">
    <w:nsid w:val="7C9774C1"/>
    <w:multiLevelType w:val="hybridMultilevel"/>
    <w:tmpl w:val="E57C51B4"/>
    <w:lvl w:ilvl="0" w:tplc="779074A0">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7A8"/>
    <w:rsid w:val="00035A8B"/>
    <w:rsid w:val="000F2364"/>
    <w:rsid w:val="001019C4"/>
    <w:rsid w:val="001A4AD0"/>
    <w:rsid w:val="001F6507"/>
    <w:rsid w:val="002000B6"/>
    <w:rsid w:val="002839D9"/>
    <w:rsid w:val="0030485D"/>
    <w:rsid w:val="00454EBF"/>
    <w:rsid w:val="0052644E"/>
    <w:rsid w:val="00552671"/>
    <w:rsid w:val="00560D78"/>
    <w:rsid w:val="0060155C"/>
    <w:rsid w:val="006A6C25"/>
    <w:rsid w:val="00722401"/>
    <w:rsid w:val="007740A8"/>
    <w:rsid w:val="00785EB2"/>
    <w:rsid w:val="007D57A8"/>
    <w:rsid w:val="007F5190"/>
    <w:rsid w:val="0081078E"/>
    <w:rsid w:val="00832198"/>
    <w:rsid w:val="00882FA7"/>
    <w:rsid w:val="008E28E7"/>
    <w:rsid w:val="00921034"/>
    <w:rsid w:val="00987827"/>
    <w:rsid w:val="00AA5DFA"/>
    <w:rsid w:val="00AF2EF9"/>
    <w:rsid w:val="00B810D0"/>
    <w:rsid w:val="00BE47C9"/>
    <w:rsid w:val="00C9196F"/>
    <w:rsid w:val="00CF27C8"/>
    <w:rsid w:val="00D1708D"/>
    <w:rsid w:val="00D40069"/>
    <w:rsid w:val="00DB3D26"/>
    <w:rsid w:val="00E067D0"/>
    <w:rsid w:val="00F46605"/>
    <w:rsid w:val="00FA525E"/>
    <w:rsid w:val="1F88FE59"/>
    <w:rsid w:val="4394D69D"/>
    <w:rsid w:val="726A8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E851"/>
  <w15:chartTrackingRefBased/>
  <w15:docId w15:val="{BDF31D2A-60D9-488B-B883-6F6A92D2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7A8"/>
    <w:pPr>
      <w:spacing w:after="0" w:line="240" w:lineRule="auto"/>
    </w:pPr>
  </w:style>
  <w:style w:type="paragraph" w:styleId="BalloonText">
    <w:name w:val="Balloon Text"/>
    <w:basedOn w:val="Normal"/>
    <w:link w:val="BalloonTextChar"/>
    <w:uiPriority w:val="99"/>
    <w:semiHidden/>
    <w:unhideWhenUsed/>
    <w:rsid w:val="00722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01"/>
    <w:rPr>
      <w:rFonts w:ascii="Segoe UI" w:hAnsi="Segoe UI" w:cs="Segoe UI"/>
      <w:sz w:val="18"/>
      <w:szCs w:val="18"/>
    </w:rPr>
  </w:style>
  <w:style w:type="paragraph" w:styleId="ListParagraph">
    <w:name w:val="List Paragraph"/>
    <w:basedOn w:val="Normal"/>
    <w:uiPriority w:val="34"/>
    <w:qFormat/>
    <w:rsid w:val="006A6C25"/>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6A6C25"/>
    <w:rPr>
      <w:sz w:val="16"/>
      <w:szCs w:val="16"/>
    </w:rPr>
  </w:style>
  <w:style w:type="paragraph" w:styleId="CommentText">
    <w:name w:val="annotation text"/>
    <w:basedOn w:val="Normal"/>
    <w:link w:val="CommentTextChar"/>
    <w:uiPriority w:val="99"/>
    <w:semiHidden/>
    <w:unhideWhenUsed/>
    <w:rsid w:val="006A6C25"/>
    <w:pPr>
      <w:spacing w:after="0" w:line="240" w:lineRule="auto"/>
    </w:pPr>
    <w:rPr>
      <w:sz w:val="20"/>
      <w:szCs w:val="20"/>
    </w:rPr>
  </w:style>
  <w:style w:type="character" w:customStyle="1" w:styleId="CommentTextChar">
    <w:name w:val="Comment Text Char"/>
    <w:basedOn w:val="DefaultParagraphFont"/>
    <w:link w:val="CommentText"/>
    <w:uiPriority w:val="99"/>
    <w:semiHidden/>
    <w:rsid w:val="006A6C25"/>
    <w:rPr>
      <w:sz w:val="20"/>
      <w:szCs w:val="20"/>
    </w:rPr>
  </w:style>
  <w:style w:type="paragraph" w:styleId="CommentSubject">
    <w:name w:val="annotation subject"/>
    <w:basedOn w:val="CommentText"/>
    <w:next w:val="CommentText"/>
    <w:link w:val="CommentSubjectChar"/>
    <w:uiPriority w:val="99"/>
    <w:semiHidden/>
    <w:unhideWhenUsed/>
    <w:rsid w:val="00882FA7"/>
    <w:pPr>
      <w:spacing w:after="160"/>
    </w:pPr>
    <w:rPr>
      <w:b/>
      <w:bCs/>
    </w:rPr>
  </w:style>
  <w:style w:type="character" w:customStyle="1" w:styleId="CommentSubjectChar">
    <w:name w:val="Comment Subject Char"/>
    <w:basedOn w:val="CommentTextChar"/>
    <w:link w:val="CommentSubject"/>
    <w:uiPriority w:val="99"/>
    <w:semiHidden/>
    <w:rsid w:val="00882FA7"/>
    <w:rPr>
      <w:b/>
      <w:bCs/>
      <w:sz w:val="20"/>
      <w:szCs w:val="20"/>
    </w:rPr>
  </w:style>
  <w:style w:type="character" w:styleId="Hyperlink">
    <w:name w:val="Hyperlink"/>
    <w:basedOn w:val="DefaultParagraphFont"/>
    <w:uiPriority w:val="99"/>
    <w:unhideWhenUsed/>
    <w:rsid w:val="00882FA7"/>
    <w:rPr>
      <w:color w:val="0563C1" w:themeColor="hyperlink"/>
      <w:u w:val="single"/>
    </w:rPr>
  </w:style>
  <w:style w:type="character" w:styleId="UnresolvedMention">
    <w:name w:val="Unresolved Mention"/>
    <w:basedOn w:val="DefaultParagraphFont"/>
    <w:uiPriority w:val="99"/>
    <w:semiHidden/>
    <w:unhideWhenUsed/>
    <w:rsid w:val="00882FA7"/>
    <w:rPr>
      <w:color w:val="605E5C"/>
      <w:shd w:val="clear" w:color="auto" w:fill="E1DFDD"/>
    </w:rPr>
  </w:style>
  <w:style w:type="character" w:styleId="FollowedHyperlink">
    <w:name w:val="FollowedHyperlink"/>
    <w:basedOn w:val="DefaultParagraphFont"/>
    <w:uiPriority w:val="99"/>
    <w:semiHidden/>
    <w:unhideWhenUsed/>
    <w:rsid w:val="00C91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roundtable.org/policy-perspectives/immigration/economic-impact-curbing-optional-practical-training-program" TargetMode="External"/><Relationship Id="rId3" Type="http://schemas.openxmlformats.org/officeDocument/2006/relationships/settings" Target="settings.xml"/><Relationship Id="rId7" Type="http://schemas.openxmlformats.org/officeDocument/2006/relationships/hyperlink" Target="https://nfap.com/wp-content/uploads/2019/03/International-Students-STEM-OPT-And-The-US-STEM-Workforce.NFAP-Policy-Brief.March-2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skanencenter.org/wp-content/uploads/old_uploads/2019/03/OPT.pdf" TargetMode="External"/><Relationship Id="rId11" Type="http://schemas.openxmlformats.org/officeDocument/2006/relationships/theme" Target="theme/theme1.xml"/><Relationship Id="rId5" Type="http://schemas.openxmlformats.org/officeDocument/2006/relationships/hyperlink" Target="https://studyportals.com/blog/one-year-later-international-students-changing-perceptions-of-the-u-s/" TargetMode="External"/><Relationship Id="rId10" Type="http://schemas.openxmlformats.org/officeDocument/2006/relationships/fontTable" Target="fontTable.xml"/><Relationship Id="R698032ac50444a9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nafsa.org/economic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Stewart</dc:creator>
  <cp:keywords/>
  <dc:description/>
  <cp:lastModifiedBy>Rachel Banks</cp:lastModifiedBy>
  <cp:revision>3</cp:revision>
  <dcterms:created xsi:type="dcterms:W3CDTF">2020-05-12T18:18:00Z</dcterms:created>
  <dcterms:modified xsi:type="dcterms:W3CDTF">2020-05-12T18:19:00Z</dcterms:modified>
</cp:coreProperties>
</file>