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89" w:rsidRDefault="00C35B89">
      <w:bookmarkStart w:id="0" w:name="_GoBack"/>
      <w:bookmarkEnd w:id="0"/>
    </w:p>
    <w:tbl>
      <w:tblPr>
        <w:tblpPr w:leftFromText="180" w:rightFromText="180" w:vertAnchor="page" w:horzAnchor="margin" w:tblpY="6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284"/>
        <w:gridCol w:w="708"/>
        <w:gridCol w:w="927"/>
        <w:gridCol w:w="66"/>
        <w:gridCol w:w="567"/>
        <w:gridCol w:w="141"/>
        <w:gridCol w:w="851"/>
        <w:gridCol w:w="425"/>
        <w:gridCol w:w="155"/>
        <w:gridCol w:w="25"/>
        <w:gridCol w:w="103"/>
        <w:gridCol w:w="2127"/>
      </w:tblGrid>
      <w:tr w:rsidR="00C21ACF" w:rsidRPr="00B03AC9" w:rsidTr="008B25D4">
        <w:trPr>
          <w:trHeight w:val="77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35B89" w:rsidRDefault="00C35B89" w:rsidP="00C21ACF">
            <w:pPr>
              <w:spacing w:after="0" w:line="24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7728" behindDoc="0" locked="0" layoutInCell="1" allowOverlap="1" wp14:anchorId="7B523568" wp14:editId="1BD7D51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56515</wp:posOffset>
                  </wp:positionV>
                  <wp:extent cx="1253490" cy="339725"/>
                  <wp:effectExtent l="0" t="0" r="3810" b="3175"/>
                  <wp:wrapSquare wrapText="left"/>
                  <wp:docPr id="3" name="Picture 2" descr="English version (240px width png)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lish version (240px width png)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ACF" w:rsidRPr="00B03AC9" w:rsidRDefault="00C21ACF" w:rsidP="00C21ACF">
            <w:pPr>
              <w:spacing w:after="0" w:line="240" w:lineRule="auto"/>
            </w:pP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  <w:vAlign w:val="center"/>
          </w:tcPr>
          <w:p w:rsidR="00C21ACF" w:rsidRPr="00B03AC9" w:rsidRDefault="00C21ACF" w:rsidP="00302948">
            <w:pPr>
              <w:spacing w:after="0" w:line="240" w:lineRule="auto"/>
              <w:jc w:val="center"/>
            </w:pPr>
            <w:r w:rsidRPr="00C35B89">
              <w:rPr>
                <w:rFonts w:ascii="Cambria" w:hAnsi="Cambria"/>
                <w:b/>
                <w:i/>
                <w:color w:val="943634"/>
                <w:sz w:val="36"/>
                <w:szCs w:val="36"/>
              </w:rPr>
              <w:t>NEW SUPPLIER SETUP FORM</w:t>
            </w:r>
          </w:p>
        </w:tc>
      </w:tr>
      <w:tr w:rsidR="00266ED9" w:rsidRPr="00B03AC9" w:rsidTr="00147631">
        <w:trPr>
          <w:trHeight w:val="338"/>
        </w:trPr>
        <w:tc>
          <w:tcPr>
            <w:tcW w:w="10598" w:type="dxa"/>
            <w:gridSpan w:val="14"/>
            <w:shd w:val="clear" w:color="auto" w:fill="C00000"/>
            <w:vAlign w:val="center"/>
          </w:tcPr>
          <w:p w:rsidR="00266ED9" w:rsidRPr="00266ED9" w:rsidRDefault="00147631" w:rsidP="0002167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32"/>
                <w:szCs w:val="32"/>
                <w:lang w:eastAsia="en-IE"/>
              </w:rPr>
            </w:pPr>
            <w:r w:rsidRPr="00147631">
              <w:rPr>
                <w:rFonts w:ascii="Cambria" w:hAnsi="Cambria"/>
                <w:b/>
                <w:noProof/>
                <w:color w:val="000000" w:themeColor="text1"/>
                <w:sz w:val="32"/>
                <w:szCs w:val="32"/>
                <w:shd w:val="clear" w:color="auto" w:fill="C00000"/>
                <w:lang w:eastAsia="en-IE"/>
              </w:rPr>
              <w:t xml:space="preserve">ALL </w:t>
            </w:r>
            <w:r w:rsidR="00021677">
              <w:rPr>
                <w:rFonts w:ascii="Cambria" w:hAnsi="Cambria"/>
                <w:b/>
                <w:noProof/>
                <w:color w:val="000000" w:themeColor="text1"/>
                <w:sz w:val="32"/>
                <w:szCs w:val="32"/>
                <w:shd w:val="clear" w:color="auto" w:fill="C00000"/>
                <w:lang w:eastAsia="en-IE"/>
              </w:rPr>
              <w:t xml:space="preserve">PART A </w:t>
            </w:r>
            <w:r w:rsidR="00266ED9" w:rsidRPr="00147631">
              <w:rPr>
                <w:rFonts w:ascii="Cambria" w:hAnsi="Cambria"/>
                <w:b/>
                <w:noProof/>
                <w:color w:val="000000" w:themeColor="text1"/>
                <w:sz w:val="32"/>
                <w:szCs w:val="32"/>
                <w:shd w:val="clear" w:color="auto" w:fill="C00000"/>
                <w:lang w:eastAsia="en-IE"/>
              </w:rPr>
              <w:t>TO BE COMPLETED IN TYPEFACE ONLY</w:t>
            </w:r>
            <w:r w:rsidR="00266ED9">
              <w:rPr>
                <w:rFonts w:ascii="Cambria" w:hAnsi="Cambria"/>
                <w:b/>
                <w:noProof/>
                <w:color w:val="000000" w:themeColor="text1"/>
                <w:sz w:val="32"/>
                <w:szCs w:val="32"/>
                <w:lang w:eastAsia="en-IE"/>
              </w:rPr>
              <w:t xml:space="preserve"> </w:t>
            </w:r>
          </w:p>
        </w:tc>
      </w:tr>
      <w:tr w:rsidR="00C21ACF" w:rsidRPr="00B03AC9" w:rsidTr="007A616C">
        <w:trPr>
          <w:trHeight w:val="338"/>
        </w:trPr>
        <w:tc>
          <w:tcPr>
            <w:tcW w:w="10598" w:type="dxa"/>
            <w:gridSpan w:val="14"/>
            <w:shd w:val="clear" w:color="auto" w:fill="244061" w:themeFill="accent1" w:themeFillShade="80"/>
            <w:vAlign w:val="center"/>
          </w:tcPr>
          <w:p w:rsidR="00AF5E10" w:rsidRPr="004B7FCC" w:rsidRDefault="00AF5E10" w:rsidP="00AF5E10">
            <w:pPr>
              <w:spacing w:after="0" w:line="240" w:lineRule="auto"/>
              <w:rPr>
                <w:rFonts w:ascii="Cambria" w:hAnsi="Cambria"/>
                <w:i/>
                <w:color w:val="943634"/>
                <w:sz w:val="32"/>
                <w:szCs w:val="32"/>
              </w:rPr>
            </w:pPr>
            <w:r w:rsidRPr="00F95204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PART A:  </w:t>
            </w:r>
            <w:r w:rsidR="00C21ACF" w:rsidRPr="00F95204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>Supplier Information</w:t>
            </w:r>
          </w:p>
        </w:tc>
      </w:tr>
      <w:tr w:rsidR="00C21ACF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C21ACF" w:rsidRPr="00D449F8" w:rsidRDefault="008B25D4" w:rsidP="00C21ACF">
            <w:pPr>
              <w:spacing w:after="0" w:line="240" w:lineRule="auto"/>
              <w:jc w:val="right"/>
              <w:rPr>
                <w:rFonts w:asciiTheme="minorHAnsi" w:hAnsiTheme="minorHAnsi"/>
                <w:b/>
                <w:noProof/>
                <w:lang w:eastAsia="en-IE"/>
              </w:rPr>
            </w:pPr>
            <w:r w:rsidRPr="00D449F8">
              <w:rPr>
                <w:rFonts w:asciiTheme="minorHAnsi" w:hAnsiTheme="minorHAnsi"/>
                <w:b/>
                <w:noProof/>
                <w:lang w:eastAsia="en-IE"/>
              </w:rPr>
              <w:t>Supplier</w:t>
            </w:r>
            <w:r w:rsidR="00C21ACF" w:rsidRPr="00D449F8">
              <w:rPr>
                <w:rFonts w:asciiTheme="minorHAnsi" w:hAnsiTheme="minorHAnsi"/>
                <w:b/>
                <w:noProof/>
                <w:lang w:eastAsia="en-IE"/>
              </w:rPr>
              <w:t xml:space="preserve"> Name</w:t>
            </w:r>
          </w:p>
        </w:tc>
        <w:tc>
          <w:tcPr>
            <w:tcW w:w="6379" w:type="dxa"/>
            <w:gridSpan w:val="12"/>
            <w:vAlign w:val="center"/>
          </w:tcPr>
          <w:p w:rsidR="00A26872" w:rsidRPr="00D449F8" w:rsidRDefault="00A26872" w:rsidP="00C35B89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C21ACF" w:rsidRPr="00B03AC9" w:rsidTr="008B25D4">
        <w:trPr>
          <w:trHeight w:val="493"/>
        </w:trPr>
        <w:tc>
          <w:tcPr>
            <w:tcW w:w="4219" w:type="dxa"/>
            <w:gridSpan w:val="2"/>
            <w:vAlign w:val="center"/>
          </w:tcPr>
          <w:p w:rsidR="00C21ACF" w:rsidRPr="00D449F8" w:rsidRDefault="008B25D4" w:rsidP="003632AF">
            <w:pPr>
              <w:spacing w:after="0" w:line="240" w:lineRule="auto"/>
              <w:jc w:val="right"/>
              <w:rPr>
                <w:rFonts w:asciiTheme="minorHAnsi" w:hAnsiTheme="minorHAnsi"/>
                <w:b/>
                <w:noProof/>
                <w:lang w:eastAsia="en-IE"/>
              </w:rPr>
            </w:pPr>
            <w:r w:rsidRPr="00D449F8">
              <w:rPr>
                <w:rFonts w:asciiTheme="minorHAnsi" w:hAnsiTheme="minorHAnsi"/>
                <w:b/>
                <w:noProof/>
                <w:lang w:eastAsia="en-IE"/>
              </w:rPr>
              <w:t>Supplier</w:t>
            </w:r>
            <w:r w:rsidR="00C41A5E" w:rsidRPr="00D449F8">
              <w:rPr>
                <w:rFonts w:asciiTheme="minorHAnsi" w:hAnsiTheme="minorHAnsi"/>
                <w:b/>
                <w:noProof/>
                <w:lang w:eastAsia="en-IE"/>
              </w:rPr>
              <w:t xml:space="preserve"> </w:t>
            </w:r>
            <w:r w:rsidR="00C21ACF" w:rsidRPr="00D449F8">
              <w:rPr>
                <w:rFonts w:asciiTheme="minorHAnsi" w:hAnsiTheme="minorHAnsi"/>
                <w:b/>
                <w:noProof/>
                <w:lang w:eastAsia="en-IE"/>
              </w:rPr>
              <w:t>Address</w:t>
            </w:r>
          </w:p>
        </w:tc>
        <w:tc>
          <w:tcPr>
            <w:tcW w:w="6379" w:type="dxa"/>
            <w:gridSpan w:val="12"/>
            <w:vAlign w:val="center"/>
          </w:tcPr>
          <w:p w:rsidR="00C35B89" w:rsidRPr="00D449F8" w:rsidRDefault="00C35B89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C21ACF" w:rsidRPr="00B03AC9" w:rsidTr="008B25D4">
        <w:trPr>
          <w:trHeight w:val="431"/>
        </w:trPr>
        <w:tc>
          <w:tcPr>
            <w:tcW w:w="4219" w:type="dxa"/>
            <w:gridSpan w:val="2"/>
            <w:vAlign w:val="center"/>
          </w:tcPr>
          <w:p w:rsidR="00C21ACF" w:rsidRPr="00D449F8" w:rsidRDefault="008B25D4" w:rsidP="00C21ACF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D449F8">
              <w:rPr>
                <w:rFonts w:asciiTheme="minorHAnsi" w:hAnsiTheme="minorHAnsi"/>
                <w:b/>
                <w:bCs/>
              </w:rPr>
              <w:t>Supplier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Registration No.</w:t>
            </w:r>
          </w:p>
        </w:tc>
        <w:tc>
          <w:tcPr>
            <w:tcW w:w="2693" w:type="dxa"/>
            <w:gridSpan w:val="6"/>
            <w:vAlign w:val="center"/>
          </w:tcPr>
          <w:p w:rsidR="00C21ACF" w:rsidRPr="00D449F8" w:rsidRDefault="00C21ACF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21ACF" w:rsidRPr="00D449F8" w:rsidRDefault="00D0521C" w:rsidP="00D0521C">
            <w:pPr>
              <w:spacing w:after="0" w:line="240" w:lineRule="auto"/>
              <w:jc w:val="right"/>
              <w:rPr>
                <w:rFonts w:asciiTheme="minorHAnsi" w:hAnsiTheme="minorHAnsi"/>
                <w:i/>
                <w:color w:val="943634"/>
              </w:rPr>
            </w:pPr>
            <w:r w:rsidRPr="00D449F8">
              <w:rPr>
                <w:rFonts w:asciiTheme="minorHAnsi" w:hAnsiTheme="minorHAnsi"/>
                <w:b/>
                <w:bCs/>
              </w:rPr>
              <w:t>Tax Ref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</w:t>
            </w:r>
            <w:r w:rsidR="00F93A5F" w:rsidRPr="00D449F8">
              <w:rPr>
                <w:rFonts w:asciiTheme="minorHAnsi" w:hAnsiTheme="minorHAnsi"/>
                <w:b/>
                <w:bCs/>
              </w:rPr>
              <w:t>No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     </w:t>
            </w:r>
          </w:p>
        </w:tc>
        <w:tc>
          <w:tcPr>
            <w:tcW w:w="2255" w:type="dxa"/>
            <w:gridSpan w:val="3"/>
            <w:vAlign w:val="center"/>
          </w:tcPr>
          <w:p w:rsidR="00C21ACF" w:rsidRPr="00D449F8" w:rsidRDefault="00C21ACF" w:rsidP="00D449F8">
            <w:pPr>
              <w:spacing w:after="0" w:line="240" w:lineRule="auto"/>
              <w:rPr>
                <w:rFonts w:asciiTheme="minorHAnsi" w:hAnsiTheme="minorHAnsi"/>
                <w:i/>
                <w:color w:val="943634"/>
              </w:rPr>
            </w:pPr>
          </w:p>
        </w:tc>
      </w:tr>
      <w:tr w:rsidR="008B25D4" w:rsidRPr="00B03AC9" w:rsidTr="00830A3C">
        <w:trPr>
          <w:trHeight w:val="355"/>
        </w:trPr>
        <w:tc>
          <w:tcPr>
            <w:tcW w:w="4503" w:type="dxa"/>
            <w:gridSpan w:val="3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Theme="minorHAnsi" w:hAnsiTheme="minorHAnsi"/>
                <w:i/>
                <w:color w:val="943634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If no VAT number, please explain why unregistered</w:t>
            </w:r>
          </w:p>
        </w:tc>
        <w:tc>
          <w:tcPr>
            <w:tcW w:w="6095" w:type="dxa"/>
            <w:gridSpan w:val="11"/>
            <w:vAlign w:val="center"/>
          </w:tcPr>
          <w:p w:rsidR="008B25D4" w:rsidRPr="00D449F8" w:rsidRDefault="008B25D4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30A3C" w:rsidRPr="00B03AC9" w:rsidTr="00830A3C">
        <w:trPr>
          <w:trHeight w:val="459"/>
        </w:trPr>
        <w:tc>
          <w:tcPr>
            <w:tcW w:w="4219" w:type="dxa"/>
            <w:gridSpan w:val="2"/>
          </w:tcPr>
          <w:p w:rsidR="00830A3C" w:rsidRPr="00D449F8" w:rsidRDefault="00830A3C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D449F8">
              <w:rPr>
                <w:rFonts w:asciiTheme="minorHAnsi" w:hAnsiTheme="minorHAnsi"/>
                <w:b/>
                <w:bCs/>
              </w:rPr>
              <w:t xml:space="preserve">Type of Supplier          </w:t>
            </w:r>
            <w:r w:rsidRPr="00D449F8">
              <w:rPr>
                <w:rFonts w:asciiTheme="minorHAnsi" w:hAnsiTheme="minorHAnsi"/>
                <w:b/>
              </w:rPr>
              <w:t>Please √</w:t>
            </w:r>
          </w:p>
        </w:tc>
        <w:tc>
          <w:tcPr>
            <w:tcW w:w="6379" w:type="dxa"/>
            <w:gridSpan w:val="12"/>
          </w:tcPr>
          <w:p w:rsidR="00830A3C" w:rsidRPr="00D449F8" w:rsidRDefault="00830A3C" w:rsidP="00830A3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</w:rPr>
              <w:t xml:space="preserve">   Incorporated 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</w:rPr>
              <w:t xml:space="preserve">   Partnership      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</w:rPr>
              <w:t xml:space="preserve">   Sole Trader   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</w:rPr>
              <w:t xml:space="preserve">   Other    </w:t>
            </w:r>
            <w:r w:rsidRPr="00D449F8">
              <w:rPr>
                <w:rFonts w:asciiTheme="minorHAnsi" w:hAnsiTheme="minorHAnsi"/>
                <w:b/>
              </w:rPr>
              <w:br/>
              <w:t>If other please detail:</w:t>
            </w:r>
          </w:p>
        </w:tc>
      </w:tr>
      <w:tr w:rsidR="008B25D4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8B25D4" w:rsidRPr="00D449F8" w:rsidRDefault="008B25D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Supplier Classification</w:t>
            </w:r>
          </w:p>
        </w:tc>
        <w:tc>
          <w:tcPr>
            <w:tcW w:w="6379" w:type="dxa"/>
            <w:gridSpan w:val="12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Theme="minorHAnsi" w:hAnsiTheme="minorHAnsi"/>
                <w:b/>
                <w:color w:val="943634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Works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830A3C" w:rsidRPr="00D449F8">
              <w:rPr>
                <w:rFonts w:asciiTheme="minorHAnsi" w:hAnsiTheme="minorHAnsi"/>
                <w:b/>
                <w:color w:val="000000" w:themeColor="text1"/>
              </w:rPr>
              <w:t xml:space="preserve">                      </w:t>
            </w: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Service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                    Supply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</w:p>
        </w:tc>
      </w:tr>
      <w:tr w:rsidR="00397D64" w:rsidRPr="00B03AC9" w:rsidTr="00830A3C">
        <w:trPr>
          <w:trHeight w:val="338"/>
        </w:trPr>
        <w:tc>
          <w:tcPr>
            <w:tcW w:w="4219" w:type="dxa"/>
            <w:gridSpan w:val="2"/>
            <w:vAlign w:val="center"/>
          </w:tcPr>
          <w:p w:rsidR="00397D64" w:rsidRPr="00D449F8" w:rsidRDefault="00397D6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Supplier Contact Name </w:t>
            </w:r>
          </w:p>
        </w:tc>
        <w:tc>
          <w:tcPr>
            <w:tcW w:w="2552" w:type="dxa"/>
            <w:gridSpan w:val="5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>Job Title</w:t>
            </w:r>
          </w:p>
        </w:tc>
        <w:tc>
          <w:tcPr>
            <w:tcW w:w="2835" w:type="dxa"/>
            <w:gridSpan w:val="5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397D64" w:rsidRPr="00B03AC9" w:rsidTr="00830A3C">
        <w:trPr>
          <w:trHeight w:val="338"/>
        </w:trPr>
        <w:tc>
          <w:tcPr>
            <w:tcW w:w="4219" w:type="dxa"/>
            <w:gridSpan w:val="2"/>
            <w:vAlign w:val="center"/>
          </w:tcPr>
          <w:p w:rsidR="00397D64" w:rsidRPr="00D449F8" w:rsidRDefault="00397D6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Phone No. </w:t>
            </w:r>
          </w:p>
        </w:tc>
        <w:tc>
          <w:tcPr>
            <w:tcW w:w="2552" w:type="dxa"/>
            <w:gridSpan w:val="5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>Mobile</w:t>
            </w:r>
          </w:p>
        </w:tc>
        <w:tc>
          <w:tcPr>
            <w:tcW w:w="2835" w:type="dxa"/>
            <w:gridSpan w:val="5"/>
            <w:vAlign w:val="center"/>
          </w:tcPr>
          <w:p w:rsidR="00397D64" w:rsidRPr="00D449F8" w:rsidRDefault="00397D6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30A3C" w:rsidRPr="00B03AC9" w:rsidTr="00145865">
        <w:trPr>
          <w:trHeight w:val="338"/>
        </w:trPr>
        <w:tc>
          <w:tcPr>
            <w:tcW w:w="4219" w:type="dxa"/>
            <w:gridSpan w:val="2"/>
            <w:vAlign w:val="center"/>
          </w:tcPr>
          <w:p w:rsidR="00830A3C" w:rsidRPr="00D449F8" w:rsidRDefault="00830A3C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bCs/>
              </w:rPr>
              <w:t>Accounts Contact Email Address</w:t>
            </w:r>
          </w:p>
        </w:tc>
        <w:tc>
          <w:tcPr>
            <w:tcW w:w="6379" w:type="dxa"/>
            <w:gridSpan w:val="12"/>
            <w:vAlign w:val="center"/>
          </w:tcPr>
          <w:p w:rsidR="00830A3C" w:rsidRPr="00D449F8" w:rsidRDefault="00830A3C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30A3C" w:rsidRPr="00B03AC9" w:rsidTr="005B1791">
        <w:trPr>
          <w:trHeight w:val="338"/>
        </w:trPr>
        <w:tc>
          <w:tcPr>
            <w:tcW w:w="4219" w:type="dxa"/>
            <w:gridSpan w:val="2"/>
            <w:vAlign w:val="center"/>
          </w:tcPr>
          <w:p w:rsidR="00830A3C" w:rsidRPr="00D449F8" w:rsidRDefault="00830A3C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bCs/>
              </w:rPr>
              <w:t>Remittance Advice Email Address</w:t>
            </w:r>
          </w:p>
        </w:tc>
        <w:tc>
          <w:tcPr>
            <w:tcW w:w="6379" w:type="dxa"/>
            <w:gridSpan w:val="12"/>
            <w:vAlign w:val="center"/>
          </w:tcPr>
          <w:p w:rsidR="00830A3C" w:rsidRPr="00D449F8" w:rsidRDefault="00830A3C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F7175" w:rsidRPr="00B03AC9" w:rsidTr="005B1791">
        <w:trPr>
          <w:trHeight w:val="338"/>
        </w:trPr>
        <w:tc>
          <w:tcPr>
            <w:tcW w:w="4219" w:type="dxa"/>
            <w:gridSpan w:val="2"/>
            <w:vAlign w:val="center"/>
          </w:tcPr>
          <w:p w:rsidR="007F7175" w:rsidRPr="00D449F8" w:rsidRDefault="007F7175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D449F8">
              <w:rPr>
                <w:rFonts w:asciiTheme="minorHAnsi" w:hAnsiTheme="minorHAnsi"/>
                <w:b/>
                <w:bCs/>
              </w:rPr>
              <w:t>Nature of Goods or Services Supplied</w:t>
            </w:r>
          </w:p>
        </w:tc>
        <w:tc>
          <w:tcPr>
            <w:tcW w:w="6379" w:type="dxa"/>
            <w:gridSpan w:val="12"/>
            <w:vAlign w:val="center"/>
          </w:tcPr>
          <w:p w:rsidR="007F7175" w:rsidRPr="00D449F8" w:rsidRDefault="007F7175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  <w:p w:rsidR="0019217F" w:rsidRPr="00D449F8" w:rsidRDefault="0019217F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F7175" w:rsidRPr="00B03AC9" w:rsidTr="005B1791">
        <w:trPr>
          <w:trHeight w:val="338"/>
        </w:trPr>
        <w:tc>
          <w:tcPr>
            <w:tcW w:w="4219" w:type="dxa"/>
            <w:gridSpan w:val="2"/>
            <w:vAlign w:val="center"/>
          </w:tcPr>
          <w:p w:rsidR="007F7175" w:rsidRPr="00D449F8" w:rsidRDefault="007F7175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D449F8">
              <w:rPr>
                <w:rFonts w:asciiTheme="minorHAnsi" w:hAnsiTheme="minorHAnsi"/>
                <w:b/>
                <w:bCs/>
              </w:rPr>
              <w:t xml:space="preserve">Completed By </w:t>
            </w:r>
          </w:p>
        </w:tc>
        <w:tc>
          <w:tcPr>
            <w:tcW w:w="6379" w:type="dxa"/>
            <w:gridSpan w:val="12"/>
            <w:vAlign w:val="center"/>
          </w:tcPr>
          <w:p w:rsidR="007F7175" w:rsidRPr="00D449F8" w:rsidRDefault="007F7175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                                                                      (PRINT NAME)</w:t>
            </w:r>
          </w:p>
        </w:tc>
      </w:tr>
      <w:tr w:rsidR="008B25D4" w:rsidRPr="00B03AC9" w:rsidTr="008B25D4">
        <w:trPr>
          <w:trHeight w:val="338"/>
        </w:trPr>
        <w:tc>
          <w:tcPr>
            <w:tcW w:w="10598" w:type="dxa"/>
            <w:gridSpan w:val="14"/>
            <w:shd w:val="clear" w:color="auto" w:fill="B8CCE4" w:themeFill="accent1" w:themeFillTint="66"/>
            <w:vAlign w:val="center"/>
          </w:tcPr>
          <w:p w:rsidR="008B25D4" w:rsidRPr="004F6B91" w:rsidRDefault="00830A3C" w:rsidP="008B25D4">
            <w:pPr>
              <w:spacing w:after="0" w:line="240" w:lineRule="auto"/>
              <w:jc w:val="center"/>
              <w:rPr>
                <w:rFonts w:asciiTheme="minorHAnsi" w:hAnsiTheme="minorHAnsi"/>
                <w:i/>
                <w:color w:val="94363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Individuals</w:t>
            </w:r>
            <w:r w:rsidR="008B25D4" w:rsidRPr="00644D36">
              <w:rPr>
                <w:rFonts w:ascii="Cambria" w:hAnsi="Cambria"/>
                <w:b/>
                <w:bCs/>
                <w:sz w:val="28"/>
                <w:szCs w:val="28"/>
              </w:rPr>
              <w:t>/Sole Traders</w:t>
            </w:r>
          </w:p>
        </w:tc>
      </w:tr>
      <w:tr w:rsidR="008B25D4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8B25D4" w:rsidRPr="00D449F8" w:rsidRDefault="008B25D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Individual/Sole Trader Name</w:t>
            </w:r>
          </w:p>
        </w:tc>
        <w:tc>
          <w:tcPr>
            <w:tcW w:w="6379" w:type="dxa"/>
            <w:gridSpan w:val="12"/>
            <w:vAlign w:val="center"/>
          </w:tcPr>
          <w:p w:rsidR="008B25D4" w:rsidRPr="00D449F8" w:rsidRDefault="008B25D4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B25D4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8B25D4" w:rsidRPr="00D449F8" w:rsidRDefault="008B25D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Individual/Sole Trader Address</w:t>
            </w:r>
          </w:p>
        </w:tc>
        <w:tc>
          <w:tcPr>
            <w:tcW w:w="6379" w:type="dxa"/>
            <w:gridSpan w:val="12"/>
            <w:vAlign w:val="center"/>
          </w:tcPr>
          <w:p w:rsidR="008B25D4" w:rsidRPr="00D449F8" w:rsidRDefault="008B25D4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30A3C" w:rsidRPr="00B03AC9" w:rsidTr="00830A3C">
        <w:trPr>
          <w:trHeight w:val="338"/>
        </w:trPr>
        <w:tc>
          <w:tcPr>
            <w:tcW w:w="4219" w:type="dxa"/>
            <w:gridSpan w:val="2"/>
            <w:vAlign w:val="center"/>
          </w:tcPr>
          <w:p w:rsidR="00830A3C" w:rsidRPr="00D449F8" w:rsidRDefault="00830A3C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PPS No. </w:t>
            </w:r>
          </w:p>
        </w:tc>
        <w:tc>
          <w:tcPr>
            <w:tcW w:w="2552" w:type="dxa"/>
            <w:gridSpan w:val="5"/>
            <w:vAlign w:val="center"/>
          </w:tcPr>
          <w:p w:rsidR="00830A3C" w:rsidRPr="00D449F8" w:rsidRDefault="00830A3C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830A3C" w:rsidRPr="00D449F8" w:rsidRDefault="00830A3C" w:rsidP="008B25D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943634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Tel No. </w:t>
            </w:r>
          </w:p>
        </w:tc>
        <w:tc>
          <w:tcPr>
            <w:tcW w:w="2127" w:type="dxa"/>
            <w:vAlign w:val="center"/>
          </w:tcPr>
          <w:p w:rsidR="00830A3C" w:rsidRPr="00D449F8" w:rsidRDefault="00830A3C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B25D4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8B25D4" w:rsidRPr="00D449F8" w:rsidRDefault="00830A3C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Email </w:t>
            </w:r>
            <w:r w:rsidR="00912AE6" w:rsidRPr="00D449F8">
              <w:rPr>
                <w:rFonts w:asciiTheme="minorHAnsi" w:hAnsiTheme="minorHAnsi"/>
                <w:b/>
                <w:iCs/>
                <w:color w:val="000000" w:themeColor="text1"/>
              </w:rPr>
              <w:t>Address</w:t>
            </w:r>
            <w:r w:rsidR="008B25D4"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  </w:t>
            </w:r>
          </w:p>
        </w:tc>
        <w:tc>
          <w:tcPr>
            <w:tcW w:w="6379" w:type="dxa"/>
            <w:gridSpan w:val="12"/>
            <w:vAlign w:val="center"/>
          </w:tcPr>
          <w:p w:rsidR="008B25D4" w:rsidRPr="00D449F8" w:rsidRDefault="008B25D4" w:rsidP="00D449F8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B25D4" w:rsidRPr="00B03AC9" w:rsidTr="008B25D4">
        <w:trPr>
          <w:trHeight w:val="338"/>
        </w:trPr>
        <w:tc>
          <w:tcPr>
            <w:tcW w:w="4219" w:type="dxa"/>
            <w:gridSpan w:val="2"/>
            <w:vAlign w:val="center"/>
          </w:tcPr>
          <w:p w:rsidR="008B25D4" w:rsidRPr="00D449F8" w:rsidRDefault="008B25D4" w:rsidP="008B25D4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Have you been an employee of NUI Galway previously?</w:t>
            </w:r>
          </w:p>
        </w:tc>
        <w:tc>
          <w:tcPr>
            <w:tcW w:w="1919" w:type="dxa"/>
            <w:gridSpan w:val="3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Yes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    No   </w:t>
            </w:r>
            <w:r w:rsidRPr="00D449F8">
              <w:rPr>
                <w:rFonts w:asciiTheme="minorHAnsi" w:hAnsiTheme="minorHAnsi"/>
                <w:b/>
              </w:rPr>
              <w:sym w:font="Wingdings" w:char="F06F"/>
            </w:r>
            <w:r w:rsidRPr="00D449F8">
              <w:rPr>
                <w:rFonts w:asciiTheme="minorHAnsi" w:hAnsi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2230" w:type="dxa"/>
            <w:gridSpan w:val="7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>If Yes, please provide Staff ID:</w:t>
            </w:r>
          </w:p>
        </w:tc>
        <w:tc>
          <w:tcPr>
            <w:tcW w:w="2230" w:type="dxa"/>
            <w:gridSpan w:val="2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B25D4" w:rsidRPr="00B03AC9" w:rsidTr="00932B91">
        <w:trPr>
          <w:trHeight w:val="338"/>
        </w:trPr>
        <w:tc>
          <w:tcPr>
            <w:tcW w:w="10598" w:type="dxa"/>
            <w:gridSpan w:val="14"/>
            <w:vAlign w:val="center"/>
          </w:tcPr>
          <w:p w:rsidR="00830A3C" w:rsidRPr="00D449F8" w:rsidRDefault="008B25D4" w:rsidP="008B25D4">
            <w:pPr>
              <w:spacing w:after="0" w:line="240" w:lineRule="auto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 xml:space="preserve">NUI Galway must report to Revenue on all payments made to individuals/sole traders.   </w:t>
            </w:r>
          </w:p>
          <w:p w:rsidR="0019217F" w:rsidRPr="00D449F8" w:rsidRDefault="0019217F" w:rsidP="008B25D4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8B25D4" w:rsidRPr="00D449F8" w:rsidRDefault="008B25D4" w:rsidP="008B25D4">
            <w:pPr>
              <w:spacing w:after="0" w:line="240" w:lineRule="auto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>To support this, please provide the following evidence to confirm your operating status:</w:t>
            </w:r>
          </w:p>
          <w:p w:rsidR="008B25D4" w:rsidRPr="00D449F8" w:rsidRDefault="008B25D4" w:rsidP="008B2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 xml:space="preserve">Business Stationery  </w:t>
            </w:r>
          </w:p>
          <w:p w:rsidR="008B25D4" w:rsidRPr="00D449F8" w:rsidRDefault="008B25D4" w:rsidP="008B2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 xml:space="preserve">Business Website </w:t>
            </w:r>
          </w:p>
          <w:p w:rsidR="008B25D4" w:rsidRPr="00D449F8" w:rsidRDefault="008B25D4" w:rsidP="008B2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>Letter from accountant confirming own business and NUI Galway is one of many clients</w:t>
            </w:r>
          </w:p>
          <w:p w:rsidR="008B25D4" w:rsidRPr="00D449F8" w:rsidRDefault="008B25D4" w:rsidP="009A67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b/>
                <w:color w:val="000000" w:themeColor="text1"/>
              </w:rPr>
            </w:pPr>
            <w:r w:rsidRPr="00D449F8">
              <w:rPr>
                <w:b/>
                <w:color w:val="000000" w:themeColor="text1"/>
              </w:rPr>
              <w:t>Letter confirming insurances</w:t>
            </w:r>
            <w:r w:rsidR="00830A3C" w:rsidRPr="00D449F8">
              <w:rPr>
                <w:b/>
                <w:color w:val="000000" w:themeColor="text1"/>
              </w:rPr>
              <w:t xml:space="preserve"> are</w:t>
            </w:r>
            <w:r w:rsidRPr="00D449F8">
              <w:rPr>
                <w:b/>
                <w:color w:val="000000" w:themeColor="text1"/>
              </w:rPr>
              <w:t xml:space="preserve"> in place</w:t>
            </w:r>
          </w:p>
        </w:tc>
      </w:tr>
      <w:tr w:rsidR="008B25D4" w:rsidRPr="00B03AC9" w:rsidTr="004F6B91">
        <w:trPr>
          <w:trHeight w:val="245"/>
        </w:trPr>
        <w:tc>
          <w:tcPr>
            <w:tcW w:w="10598" w:type="dxa"/>
            <w:gridSpan w:val="14"/>
            <w:shd w:val="clear" w:color="auto" w:fill="B8CCE4" w:themeFill="accent1" w:themeFillTint="66"/>
            <w:vAlign w:val="center"/>
          </w:tcPr>
          <w:p w:rsidR="008B25D4" w:rsidRPr="00C35B89" w:rsidRDefault="001B7783" w:rsidP="008B25D4">
            <w:pPr>
              <w:spacing w:after="0"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C35B89">
              <w:rPr>
                <w:rFonts w:ascii="Cambria" w:hAnsi="Cambria"/>
                <w:b/>
                <w:bCs/>
                <w:sz w:val="28"/>
                <w:szCs w:val="28"/>
              </w:rPr>
              <w:t>Bank Details</w:t>
            </w:r>
          </w:p>
        </w:tc>
      </w:tr>
      <w:tr w:rsidR="00D449F8" w:rsidRPr="00B03AC9" w:rsidTr="00BE08FF">
        <w:trPr>
          <w:trHeight w:val="338"/>
        </w:trPr>
        <w:tc>
          <w:tcPr>
            <w:tcW w:w="3369" w:type="dxa"/>
            <w:vAlign w:val="center"/>
          </w:tcPr>
          <w:p w:rsidR="00D449F8" w:rsidRPr="00D449F8" w:rsidRDefault="00D449F8" w:rsidP="008B25D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 xml:space="preserve">Name and Address of Bank </w:t>
            </w:r>
          </w:p>
        </w:tc>
        <w:tc>
          <w:tcPr>
            <w:tcW w:w="7229" w:type="dxa"/>
            <w:gridSpan w:val="13"/>
            <w:vAlign w:val="center"/>
          </w:tcPr>
          <w:p w:rsidR="00D449F8" w:rsidRPr="00421A05" w:rsidRDefault="00D449F8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0521C" w:rsidRPr="00B03AC9" w:rsidTr="003A3AC4">
        <w:trPr>
          <w:trHeight w:val="338"/>
        </w:trPr>
        <w:tc>
          <w:tcPr>
            <w:tcW w:w="3369" w:type="dxa"/>
            <w:vAlign w:val="center"/>
          </w:tcPr>
          <w:p w:rsidR="00D0521C" w:rsidRPr="00D449F8" w:rsidRDefault="00D0521C" w:rsidP="008B25D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Bank Account Name</w:t>
            </w:r>
          </w:p>
        </w:tc>
        <w:tc>
          <w:tcPr>
            <w:tcW w:w="7229" w:type="dxa"/>
            <w:gridSpan w:val="13"/>
            <w:vAlign w:val="center"/>
          </w:tcPr>
          <w:p w:rsidR="00D0521C" w:rsidRPr="00421A05" w:rsidRDefault="00D0521C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B25D4" w:rsidRPr="00B03AC9" w:rsidTr="00D4104A">
        <w:trPr>
          <w:trHeight w:val="338"/>
        </w:trPr>
        <w:tc>
          <w:tcPr>
            <w:tcW w:w="3369" w:type="dxa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Bank Account Number</w:t>
            </w:r>
          </w:p>
        </w:tc>
        <w:tc>
          <w:tcPr>
            <w:tcW w:w="2835" w:type="dxa"/>
            <w:gridSpan w:val="5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  <w:b/>
              </w:rPr>
            </w:pPr>
            <w:r w:rsidRPr="00421A05">
              <w:rPr>
                <w:rFonts w:ascii="Cambria" w:hAnsi="Cambria"/>
                <w:b/>
              </w:rPr>
              <w:t>BIC/SWIFT Code</w:t>
            </w:r>
          </w:p>
        </w:tc>
        <w:tc>
          <w:tcPr>
            <w:tcW w:w="2410" w:type="dxa"/>
            <w:gridSpan w:val="4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B25D4" w:rsidRPr="00B03AC9" w:rsidTr="00D4104A">
        <w:trPr>
          <w:trHeight w:val="338"/>
        </w:trPr>
        <w:tc>
          <w:tcPr>
            <w:tcW w:w="3369" w:type="dxa"/>
            <w:vAlign w:val="center"/>
          </w:tcPr>
          <w:p w:rsidR="008B25D4" w:rsidRPr="00D449F8" w:rsidRDefault="008B25D4" w:rsidP="008B25D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Sort Code/Routing Number</w:t>
            </w:r>
          </w:p>
        </w:tc>
        <w:tc>
          <w:tcPr>
            <w:tcW w:w="2835" w:type="dxa"/>
            <w:gridSpan w:val="5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  <w:b/>
              </w:rPr>
            </w:pPr>
            <w:r w:rsidRPr="00421A05">
              <w:rPr>
                <w:rFonts w:ascii="Cambria" w:hAnsi="Cambria"/>
                <w:b/>
              </w:rPr>
              <w:t>IBAN</w:t>
            </w:r>
          </w:p>
        </w:tc>
        <w:tc>
          <w:tcPr>
            <w:tcW w:w="2410" w:type="dxa"/>
            <w:gridSpan w:val="4"/>
            <w:vAlign w:val="center"/>
          </w:tcPr>
          <w:p w:rsidR="008B25D4" w:rsidRPr="00421A05" w:rsidRDefault="008B25D4" w:rsidP="00D449F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9217F" w:rsidRPr="00B03AC9" w:rsidTr="0019217F">
        <w:trPr>
          <w:trHeight w:val="292"/>
        </w:trPr>
        <w:tc>
          <w:tcPr>
            <w:tcW w:w="3369" w:type="dxa"/>
            <w:shd w:val="clear" w:color="auto" w:fill="auto"/>
            <w:vAlign w:val="center"/>
          </w:tcPr>
          <w:p w:rsidR="0019217F" w:rsidRPr="00D449F8" w:rsidRDefault="0019217F" w:rsidP="0019217F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</w:rPr>
              <w:t>Trading/Invoicing  Currency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19217F" w:rsidRPr="00D449F8" w:rsidRDefault="0019217F" w:rsidP="00D449F8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5387" w:type="dxa"/>
            <w:gridSpan w:val="10"/>
            <w:shd w:val="clear" w:color="auto" w:fill="auto"/>
            <w:vAlign w:val="center"/>
          </w:tcPr>
          <w:p w:rsidR="0019217F" w:rsidRPr="00D449F8" w:rsidRDefault="0019217F" w:rsidP="001B7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Note University’s finance system can only support Eur/Stg/USD</w:t>
            </w:r>
          </w:p>
        </w:tc>
      </w:tr>
      <w:tr w:rsidR="001B7783" w:rsidRPr="00B03AC9" w:rsidTr="00CC2BCE">
        <w:trPr>
          <w:trHeight w:val="292"/>
        </w:trPr>
        <w:tc>
          <w:tcPr>
            <w:tcW w:w="10598" w:type="dxa"/>
            <w:gridSpan w:val="14"/>
            <w:shd w:val="clear" w:color="auto" w:fill="DBE5F1" w:themeFill="accent1" w:themeFillTint="33"/>
            <w:vAlign w:val="center"/>
          </w:tcPr>
          <w:p w:rsidR="001B7783" w:rsidRDefault="001B7783" w:rsidP="00EB00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993366"/>
                <w:u w:val="singl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Irish Tax Clearance – </w:t>
            </w:r>
            <w:r w:rsidRPr="001B7783">
              <w:rPr>
                <w:rFonts w:ascii="Cambria" w:hAnsi="Cambria"/>
                <w:b/>
                <w:bCs/>
                <w:sz w:val="24"/>
                <w:szCs w:val="24"/>
              </w:rPr>
              <w:t xml:space="preserve">Mandatory for cumulative </w:t>
            </w:r>
            <w:r w:rsidR="00EB0004">
              <w:rPr>
                <w:rFonts w:ascii="Cambria" w:hAnsi="Cambria"/>
                <w:b/>
                <w:bCs/>
                <w:sz w:val="24"/>
                <w:szCs w:val="24"/>
              </w:rPr>
              <w:t xml:space="preserve">spend exceeding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€10,000</w:t>
            </w:r>
            <w:r w:rsidRPr="001B778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B0004">
              <w:rPr>
                <w:rFonts w:ascii="Cambria" w:hAnsi="Cambria"/>
                <w:b/>
                <w:bCs/>
                <w:sz w:val="24"/>
                <w:szCs w:val="24"/>
              </w:rPr>
              <w:t>in a year</w:t>
            </w:r>
          </w:p>
        </w:tc>
      </w:tr>
      <w:tr w:rsidR="008B25D4" w:rsidRPr="00B03AC9" w:rsidTr="001B7783">
        <w:trPr>
          <w:trHeight w:val="292"/>
        </w:trPr>
        <w:tc>
          <w:tcPr>
            <w:tcW w:w="10598" w:type="dxa"/>
            <w:gridSpan w:val="14"/>
            <w:shd w:val="clear" w:color="auto" w:fill="auto"/>
            <w:vAlign w:val="center"/>
          </w:tcPr>
          <w:p w:rsidR="008B25D4" w:rsidRPr="00830A3C" w:rsidRDefault="008B25D4" w:rsidP="0019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="001B7783" w:rsidRPr="00830A3C">
              <w:rPr>
                <w:rFonts w:ascii="Cambria" w:hAnsi="Cambria"/>
                <w:b/>
                <w:bCs/>
                <w:i/>
                <w:iCs/>
                <w:color w:val="993366"/>
                <w:u w:val="single"/>
              </w:rPr>
              <w:t xml:space="preserve"> Please return your IRISH Tax Clearance Certificate details or C2/C46 with this form*</w:t>
            </w:r>
            <w:r w:rsidR="0019217F">
              <w:rPr>
                <w:rFonts w:ascii="Cambria" w:hAnsi="Cambria"/>
                <w:b/>
                <w:bCs/>
                <w:i/>
                <w:iCs/>
                <w:color w:val="993366"/>
                <w:u w:val="single"/>
              </w:rPr>
              <w:br/>
            </w:r>
            <w:r w:rsidRPr="00830A3C">
              <w:rPr>
                <w:b/>
                <w:sz w:val="20"/>
                <w:szCs w:val="20"/>
              </w:rPr>
              <w:t xml:space="preserve">Tax Clearance Expiry Date:         </w:t>
            </w:r>
            <w:r w:rsidR="001B7783">
              <w:rPr>
                <w:b/>
                <w:sz w:val="20"/>
                <w:szCs w:val="20"/>
              </w:rPr>
              <w:t xml:space="preserve">                                       </w:t>
            </w:r>
            <w:r w:rsidRPr="00830A3C">
              <w:rPr>
                <w:b/>
                <w:sz w:val="20"/>
                <w:szCs w:val="20"/>
              </w:rPr>
              <w:t xml:space="preserve">Revenue Access Code for verification:   </w:t>
            </w:r>
          </w:p>
          <w:p w:rsidR="00EB0004" w:rsidRDefault="008B25D4" w:rsidP="001B7783">
            <w:pPr>
              <w:pStyle w:val="Footer"/>
              <w:jc w:val="center"/>
              <w:rPr>
                <w:i/>
                <w:sz w:val="20"/>
                <w:szCs w:val="20"/>
              </w:rPr>
            </w:pPr>
            <w:r w:rsidRPr="00830A3C">
              <w:rPr>
                <w:i/>
                <w:sz w:val="20"/>
                <w:szCs w:val="20"/>
              </w:rPr>
              <w:t xml:space="preserve">Suppliers should consult </w:t>
            </w:r>
            <w:hyperlink r:id="rId9" w:history="1">
              <w:r w:rsidRPr="00830A3C">
                <w:rPr>
                  <w:rStyle w:val="Hyperlink"/>
                  <w:i/>
                  <w:sz w:val="20"/>
                  <w:szCs w:val="20"/>
                </w:rPr>
                <w:t>www.revenue.ie</w:t>
              </w:r>
            </w:hyperlink>
            <w:r w:rsidRPr="00830A3C">
              <w:rPr>
                <w:i/>
                <w:sz w:val="20"/>
                <w:szCs w:val="20"/>
              </w:rPr>
              <w:t xml:space="preserve"> for further information.</w:t>
            </w:r>
          </w:p>
          <w:p w:rsidR="0019217F" w:rsidRPr="003F59C1" w:rsidRDefault="0019217F" w:rsidP="001B7783">
            <w:pPr>
              <w:pStyle w:val="Footer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217F" w:rsidRDefault="0019217F" w:rsidP="00A26872">
      <w:pPr>
        <w:tabs>
          <w:tab w:val="left" w:pos="3449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4"/>
      </w:tblGrid>
      <w:tr w:rsidR="0019217F" w:rsidTr="009A679A">
        <w:trPr>
          <w:trHeight w:val="459"/>
        </w:trPr>
        <w:tc>
          <w:tcPr>
            <w:tcW w:w="10874" w:type="dxa"/>
            <w:shd w:val="clear" w:color="auto" w:fill="244061" w:themeFill="accent1" w:themeFillShade="80"/>
          </w:tcPr>
          <w:p w:rsidR="0019217F" w:rsidRPr="0019217F" w:rsidRDefault="0019217F" w:rsidP="0019217F">
            <w:pPr>
              <w:tabs>
                <w:tab w:val="left" w:pos="3449"/>
              </w:tabs>
              <w:rPr>
                <w:sz w:val="32"/>
                <w:szCs w:val="32"/>
              </w:rPr>
            </w:pPr>
            <w:r w:rsidRPr="009A679A">
              <w:rPr>
                <w:b/>
                <w:sz w:val="32"/>
                <w:szCs w:val="32"/>
              </w:rPr>
              <w:t>Part B:  Insurance Requirements – MANDATOR</w:t>
            </w:r>
            <w:r w:rsidRPr="0019217F">
              <w:rPr>
                <w:sz w:val="32"/>
                <w:szCs w:val="32"/>
              </w:rPr>
              <w:t>Y</w:t>
            </w:r>
          </w:p>
        </w:tc>
      </w:tr>
      <w:tr w:rsidR="0019217F" w:rsidTr="0019217F">
        <w:tc>
          <w:tcPr>
            <w:tcW w:w="10874" w:type="dxa"/>
          </w:tcPr>
          <w:p w:rsidR="009A679A" w:rsidRPr="009A679A" w:rsidRDefault="0019217F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Suppliers</w:t>
            </w:r>
            <w:r w:rsidR="009A679A"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Pr="009A679A">
              <w:rPr>
                <w:rFonts w:ascii="Cambria" w:hAnsi="Cambria"/>
                <w:b/>
                <w:bCs/>
                <w:color w:val="000000" w:themeColor="text1"/>
                <w:u w:val="single"/>
              </w:rPr>
              <w:t xml:space="preserve">must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include details of current Insurance Cover: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br/>
            </w:r>
          </w:p>
          <w:p w:rsidR="0019217F" w:rsidRPr="009A679A" w:rsidRDefault="0019217F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Employers Liability   </w:t>
            </w:r>
            <w:r w:rsidR="009A679A">
              <w:rPr>
                <w:rFonts w:ascii="Cambria" w:hAnsi="Cambria"/>
                <w:b/>
                <w:bCs/>
                <w:color w:val="000000" w:themeColor="text1"/>
              </w:rPr>
              <w:t xml:space="preserve">             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€                    </w:t>
            </w:r>
            <w:r w:rsidR="009A679A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Public</w:t>
            </w:r>
            <w:r w:rsidR="00BC1ECB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 Liability  </w:t>
            </w:r>
            <w:r w:rsidR="00BC1ECB">
              <w:rPr>
                <w:rFonts w:ascii="Cambria" w:hAnsi="Cambria"/>
                <w:b/>
                <w:bCs/>
                <w:color w:val="000000" w:themeColor="text1"/>
              </w:rPr>
              <w:t xml:space="preserve">                  </w:t>
            </w:r>
            <w:r w:rsidR="009A679A">
              <w:rPr>
                <w:rFonts w:ascii="Cambria" w:hAnsi="Cambria"/>
                <w:b/>
                <w:bCs/>
                <w:color w:val="000000" w:themeColor="text1"/>
              </w:rPr>
              <w:t xml:space="preserve">    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€</w:t>
            </w:r>
            <w:r w:rsidR="00BC1ECB">
              <w:rPr>
                <w:rFonts w:ascii="Cambria" w:hAnsi="Cambria"/>
                <w:b/>
                <w:bCs/>
                <w:color w:val="000000" w:themeColor="text1"/>
              </w:rPr>
              <w:br/>
              <w:t xml:space="preserve">Product Liability                       €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                  </w:t>
            </w:r>
            <w:r w:rsidR="009A679A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 xml:space="preserve">Professional Indemnity </w:t>
            </w:r>
            <w:r w:rsidR="009A679A">
              <w:rPr>
                <w:rFonts w:ascii="Cambria" w:hAnsi="Cambria"/>
                <w:b/>
                <w:bCs/>
                <w:color w:val="000000" w:themeColor="text1"/>
              </w:rPr>
              <w:t xml:space="preserve">        </w:t>
            </w: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€</w:t>
            </w:r>
          </w:p>
          <w:p w:rsidR="009A679A" w:rsidRPr="009A679A" w:rsidRDefault="009A679A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</w:p>
          <w:p w:rsidR="0019217F" w:rsidRPr="009A679A" w:rsidRDefault="0019217F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9A679A">
              <w:rPr>
                <w:rFonts w:ascii="Cambria" w:hAnsi="Cambria"/>
                <w:b/>
                <w:bCs/>
                <w:color w:val="000000" w:themeColor="text1"/>
              </w:rPr>
              <w:t>Please note as a public sector organisation, the following insurance cover is required:</w:t>
            </w:r>
          </w:p>
          <w:p w:rsidR="0019217F" w:rsidRPr="00302948" w:rsidRDefault="009A679A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302948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="0019217F" w:rsidRPr="00302948">
              <w:rPr>
                <w:rFonts w:ascii="Cambria" w:hAnsi="Cambria"/>
                <w:b/>
                <w:bCs/>
                <w:color w:val="000000" w:themeColor="text1"/>
              </w:rPr>
              <w:t xml:space="preserve">Up to €25,000:                  </w:t>
            </w:r>
            <w:r w:rsidRPr="00302948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="0019217F" w:rsidRPr="00302948">
              <w:rPr>
                <w:rFonts w:ascii="Cambria" w:hAnsi="Cambria"/>
                <w:bCs/>
                <w:color w:val="000000" w:themeColor="text1"/>
              </w:rPr>
              <w:t>Employers Liability €13m, Public/Product Liability €2.6m, Professional Indemnity €1m</w:t>
            </w:r>
          </w:p>
          <w:p w:rsidR="009A679A" w:rsidRPr="00302948" w:rsidRDefault="009A679A" w:rsidP="0019217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</w:p>
          <w:p w:rsidR="0019217F" w:rsidRPr="00302948" w:rsidRDefault="0019217F" w:rsidP="0019217F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302948">
              <w:rPr>
                <w:rFonts w:ascii="Cambria" w:hAnsi="Cambria"/>
                <w:b/>
                <w:bCs/>
                <w:color w:val="000000" w:themeColor="text1"/>
              </w:rPr>
              <w:t xml:space="preserve">€25,000 to €209,000:    </w:t>
            </w:r>
            <w:r w:rsidR="009A679A" w:rsidRPr="00302948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Pr="00302948">
              <w:rPr>
                <w:rFonts w:ascii="Cambria" w:hAnsi="Cambria"/>
                <w:bCs/>
                <w:color w:val="000000" w:themeColor="text1"/>
              </w:rPr>
              <w:t>Employers Liability €13m, Public/Product Liability €2.6m, Professional Indemnity €1.3m</w:t>
            </w:r>
          </w:p>
          <w:p w:rsidR="0019217F" w:rsidRPr="00302948" w:rsidRDefault="009A679A" w:rsidP="0019217F">
            <w:pPr>
              <w:tabs>
                <w:tab w:val="left" w:pos="3449"/>
              </w:tabs>
              <w:rPr>
                <w:rFonts w:ascii="Cambria" w:hAnsi="Cambria"/>
                <w:bCs/>
                <w:color w:val="000000" w:themeColor="text1"/>
              </w:rPr>
            </w:pPr>
            <w:r w:rsidRPr="00302948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="0019217F" w:rsidRPr="00302948">
              <w:rPr>
                <w:rFonts w:ascii="Cambria" w:hAnsi="Cambria"/>
                <w:b/>
                <w:bCs/>
                <w:color w:val="000000" w:themeColor="text1"/>
              </w:rPr>
              <w:t xml:space="preserve">€209,000 +:                        </w:t>
            </w:r>
            <w:r w:rsidRPr="00302948">
              <w:rPr>
                <w:rFonts w:ascii="Cambria" w:hAnsi="Cambria"/>
                <w:b/>
                <w:bCs/>
                <w:color w:val="000000" w:themeColor="text1"/>
              </w:rPr>
              <w:br/>
            </w:r>
            <w:r w:rsidR="0019217F" w:rsidRPr="00302948">
              <w:rPr>
                <w:rFonts w:ascii="Cambria" w:hAnsi="Cambria"/>
                <w:bCs/>
                <w:color w:val="000000" w:themeColor="text1"/>
              </w:rPr>
              <w:t>Employers Liability €13m, Public/Product Liability €6.5m, Professional Indemnity €1.3m</w:t>
            </w:r>
          </w:p>
          <w:p w:rsidR="009A679A" w:rsidRDefault="009A679A" w:rsidP="0019217F">
            <w:pPr>
              <w:tabs>
                <w:tab w:val="left" w:pos="3449"/>
              </w:tabs>
              <w:rPr>
                <w:rFonts w:asciiTheme="majorHAnsi" w:hAnsiTheme="majorHAnsi"/>
                <w:b/>
              </w:rPr>
            </w:pPr>
            <w:r w:rsidRPr="009A679A">
              <w:rPr>
                <w:rFonts w:asciiTheme="majorHAnsi" w:hAnsiTheme="majorHAnsi"/>
                <w:b/>
              </w:rPr>
              <w:t>Where insur</w:t>
            </w:r>
            <w:r w:rsidR="007A616C">
              <w:rPr>
                <w:rFonts w:asciiTheme="majorHAnsi" w:hAnsiTheme="majorHAnsi"/>
                <w:b/>
              </w:rPr>
              <w:t>ance presented does not meet the University’s</w:t>
            </w:r>
            <w:r w:rsidRPr="009A679A">
              <w:rPr>
                <w:rFonts w:asciiTheme="majorHAnsi" w:hAnsiTheme="majorHAnsi"/>
                <w:b/>
              </w:rPr>
              <w:t xml:space="preserve"> requirements above, these</w:t>
            </w:r>
            <w:r w:rsidR="007A616C">
              <w:rPr>
                <w:rFonts w:asciiTheme="majorHAnsi" w:hAnsiTheme="majorHAnsi"/>
                <w:b/>
              </w:rPr>
              <w:t xml:space="preserve"> will</w:t>
            </w:r>
            <w:r w:rsidRPr="009A679A">
              <w:rPr>
                <w:rFonts w:asciiTheme="majorHAnsi" w:hAnsiTheme="majorHAnsi"/>
                <w:b/>
              </w:rPr>
              <w:t xml:space="preserve"> be reviewed by the University’s Internal Audit</w:t>
            </w:r>
            <w:r w:rsidR="007A616C">
              <w:rPr>
                <w:rFonts w:asciiTheme="majorHAnsi" w:hAnsiTheme="majorHAnsi"/>
                <w:b/>
              </w:rPr>
              <w:t xml:space="preserve"> &amp; Risk</w:t>
            </w:r>
            <w:r w:rsidRPr="009A679A">
              <w:rPr>
                <w:rFonts w:asciiTheme="majorHAnsi" w:hAnsiTheme="majorHAnsi"/>
                <w:b/>
              </w:rPr>
              <w:t xml:space="preserve"> unit.     Internal Audit will then revert with their recommendations.   Please </w:t>
            </w:r>
            <w:r w:rsidR="007A616C">
              <w:rPr>
                <w:rFonts w:asciiTheme="majorHAnsi" w:hAnsiTheme="majorHAnsi"/>
                <w:b/>
              </w:rPr>
              <w:t xml:space="preserve">note </w:t>
            </w:r>
            <w:r w:rsidRPr="009A679A">
              <w:rPr>
                <w:rFonts w:asciiTheme="majorHAnsi" w:hAnsiTheme="majorHAnsi"/>
                <w:b/>
              </w:rPr>
              <w:t xml:space="preserve">this </w:t>
            </w:r>
            <w:r w:rsidR="007A616C">
              <w:rPr>
                <w:rFonts w:asciiTheme="majorHAnsi" w:hAnsiTheme="majorHAnsi"/>
                <w:b/>
              </w:rPr>
              <w:t xml:space="preserve">may </w:t>
            </w:r>
            <w:r w:rsidRPr="009A679A">
              <w:rPr>
                <w:rFonts w:asciiTheme="majorHAnsi" w:hAnsiTheme="majorHAnsi"/>
                <w:b/>
              </w:rPr>
              <w:t xml:space="preserve">cause delays in the Supplier Setup Process. </w:t>
            </w:r>
          </w:p>
          <w:p w:rsidR="00BC1ECB" w:rsidRDefault="00BC1ECB" w:rsidP="0019217F">
            <w:pPr>
              <w:tabs>
                <w:tab w:val="left" w:pos="3449"/>
              </w:tabs>
              <w:rPr>
                <w:rFonts w:asciiTheme="majorHAnsi" w:hAnsiTheme="majorHAnsi"/>
                <w:b/>
              </w:rPr>
            </w:pPr>
          </w:p>
          <w:p w:rsidR="00BC1ECB" w:rsidRPr="00BC1ECB" w:rsidRDefault="00BC1ECB" w:rsidP="00BC1ECB">
            <w:pPr>
              <w:tabs>
                <w:tab w:val="left" w:pos="3449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BC1EC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Insurance </w:t>
            </w:r>
            <w:r w:rsidR="00EB000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Cover </w:t>
            </w:r>
            <w:r w:rsidRPr="00BC1EC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Types</w:t>
            </w:r>
          </w:p>
          <w:p w:rsidR="00BC1ECB" w:rsidRPr="00EB0004" w:rsidRDefault="00BC1ECB" w:rsidP="00EB0004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  <w:r w:rsidRPr="00EB0004">
              <w:rPr>
                <w:rFonts w:asciiTheme="majorHAnsi" w:hAnsiTheme="majorHAnsi"/>
                <w:sz w:val="22"/>
                <w:szCs w:val="22"/>
              </w:rPr>
              <w:t>Employers Liability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br/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>Employer’s Liability Insur</w:t>
            </w:r>
            <w:r w:rsidR="00EB0004" w:rsidRPr="00EB0004">
              <w:rPr>
                <w:rFonts w:asciiTheme="majorHAnsi" w:hAnsiTheme="majorHAnsi"/>
                <w:b w:val="0"/>
                <w:sz w:val="22"/>
                <w:szCs w:val="22"/>
              </w:rPr>
              <w:t>ance indemnifies the supplier</w:t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 xml:space="preserve"> against damages and costs awarded to an employe</w:t>
            </w:r>
            <w:r w:rsidR="00EB0004" w:rsidRPr="00EB0004">
              <w:rPr>
                <w:rFonts w:asciiTheme="majorHAnsi" w:hAnsiTheme="majorHAnsi"/>
                <w:b w:val="0"/>
                <w:sz w:val="22"/>
                <w:szCs w:val="22"/>
              </w:rPr>
              <w:t xml:space="preserve">e, where legal liability </w:t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>has been established for any injury, disease, sickness or fatality arising out of, or in the course</w:t>
            </w:r>
            <w:r w:rsidR="00EB0004" w:rsidRPr="00EB0004">
              <w:rPr>
                <w:rFonts w:asciiTheme="majorHAnsi" w:hAnsiTheme="majorHAnsi"/>
                <w:b w:val="0"/>
                <w:sz w:val="22"/>
                <w:szCs w:val="22"/>
              </w:rPr>
              <w:t xml:space="preserve"> of employment by the supplier</w:t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>. For legal liability to be established, omission, negligence or breach of statutory duty of some kind must be proved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BC1ECB" w:rsidRPr="00EB0004" w:rsidRDefault="00BC1ECB" w:rsidP="00EB0004">
            <w:pPr>
              <w:pStyle w:val="Heading3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B0004">
              <w:rPr>
                <w:rFonts w:asciiTheme="majorHAnsi" w:hAnsiTheme="majorHAnsi"/>
                <w:sz w:val="22"/>
                <w:szCs w:val="22"/>
              </w:rPr>
              <w:t>Public Liability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br/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>Public Liability insu</w:t>
            </w:r>
            <w:r w:rsidR="00EB0004" w:rsidRPr="00EB0004">
              <w:rPr>
                <w:rFonts w:asciiTheme="majorHAnsi" w:hAnsiTheme="majorHAnsi"/>
                <w:b w:val="0"/>
                <w:sz w:val="22"/>
                <w:szCs w:val="22"/>
              </w:rPr>
              <w:t>rance indemnifies</w:t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 xml:space="preserve"> against damages and costs where legal liability for injury to third parties or damage to their property has been established, arising out of the </w:t>
            </w:r>
            <w:r w:rsidR="00EB0004" w:rsidRPr="00EB0004">
              <w:rPr>
                <w:rFonts w:asciiTheme="majorHAnsi" w:hAnsiTheme="majorHAnsi"/>
                <w:b w:val="0"/>
                <w:sz w:val="22"/>
                <w:szCs w:val="22"/>
              </w:rPr>
              <w:t>supplier</w:t>
            </w:r>
            <w:r w:rsidRPr="00EB0004">
              <w:rPr>
                <w:rFonts w:asciiTheme="majorHAnsi" w:hAnsiTheme="majorHAnsi"/>
                <w:b w:val="0"/>
                <w:sz w:val="22"/>
                <w:szCs w:val="22"/>
              </w:rPr>
              <w:t>'s activities. Omission or negligence of some kind must be proved for legal liability to be established.</w:t>
            </w:r>
          </w:p>
          <w:p w:rsidR="00BC1ECB" w:rsidRPr="00EB0004" w:rsidRDefault="00BC1ECB" w:rsidP="00BC1ECB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EB0004">
              <w:rPr>
                <w:rStyle w:val="Strong"/>
                <w:rFonts w:asciiTheme="majorHAnsi" w:hAnsiTheme="majorHAnsi"/>
                <w:sz w:val="22"/>
                <w:szCs w:val="22"/>
              </w:rPr>
              <w:t>Product Liability Insurance</w:t>
            </w:r>
            <w:r w:rsidRPr="00EB0004">
              <w:rPr>
                <w:rStyle w:val="heading1ornage"/>
                <w:rFonts w:asciiTheme="majorHAnsi" w:hAnsiTheme="majorHAnsi"/>
                <w:sz w:val="22"/>
                <w:szCs w:val="22"/>
              </w:rPr>
              <w:t xml:space="preserve"> </w:t>
            </w:r>
            <w:r w:rsidR="00EB0004" w:rsidRPr="00EB0004">
              <w:rPr>
                <w:rStyle w:val="heading1ornage"/>
                <w:rFonts w:asciiTheme="majorHAnsi" w:hAnsiTheme="majorHAnsi"/>
                <w:sz w:val="22"/>
                <w:szCs w:val="22"/>
              </w:rPr>
              <w:br/>
            </w:r>
            <w:r w:rsidRPr="00EB0004">
              <w:rPr>
                <w:rFonts w:asciiTheme="majorHAnsi" w:hAnsiTheme="majorHAnsi"/>
                <w:sz w:val="22"/>
                <w:szCs w:val="22"/>
              </w:rPr>
              <w:t>Product Liability Insurance provides cover in respect of legal liability leading to injury, loss or damage arising from products sold or supplie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t>d, or work or services which the supplier has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t>undertaken in the course of their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 xml:space="preserve"> business up to the selected amount of cover during any one period of insurance. </w:t>
            </w:r>
            <w:r w:rsidRPr="00EB0004">
              <w:rPr>
                <w:rFonts w:asciiTheme="majorHAnsi" w:hAnsiTheme="majorHAnsi"/>
                <w:sz w:val="22"/>
                <w:szCs w:val="22"/>
              </w:rPr>
              <w:br/>
            </w:r>
            <w:r w:rsidRPr="00EB0004">
              <w:rPr>
                <w:rFonts w:asciiTheme="majorHAnsi" w:hAnsiTheme="majorHAnsi"/>
                <w:sz w:val="22"/>
                <w:szCs w:val="22"/>
              </w:rPr>
              <w:br/>
              <w:t>Goods are defined as “</w:t>
            </w:r>
            <w:r w:rsidRPr="00EB0004">
              <w:rPr>
                <w:rStyle w:val="Emphasis"/>
                <w:rFonts w:asciiTheme="majorHAnsi" w:hAnsiTheme="majorHAnsi"/>
                <w:sz w:val="22"/>
                <w:szCs w:val="22"/>
              </w:rPr>
              <w:t>any goods or products sold, supplied, erected, repaired, altered, treated or installed by the insured in the course of the business”</w:t>
            </w:r>
          </w:p>
          <w:p w:rsidR="00BC1ECB" w:rsidRPr="00EB0004" w:rsidRDefault="00BC1ECB" w:rsidP="00BC1ECB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EB0004">
              <w:rPr>
                <w:rFonts w:asciiTheme="majorHAnsi" w:hAnsiTheme="majorHAnsi"/>
                <w:b/>
                <w:sz w:val="22"/>
                <w:szCs w:val="22"/>
              </w:rPr>
              <w:t>Professional Indemnity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br/>
              <w:t>Professional Indemnity c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>overs claims arising from a negligent act error or omission in the course of</w:t>
            </w:r>
            <w:r w:rsidR="00EB0004" w:rsidRPr="00EB0004">
              <w:rPr>
                <w:rFonts w:asciiTheme="majorHAnsi" w:hAnsiTheme="majorHAnsi"/>
                <w:sz w:val="22"/>
                <w:szCs w:val="22"/>
              </w:rPr>
              <w:t xml:space="preserve"> a</w:t>
            </w:r>
            <w:r w:rsidRPr="00EB0004">
              <w:rPr>
                <w:rFonts w:asciiTheme="majorHAnsi" w:hAnsiTheme="majorHAnsi"/>
                <w:sz w:val="22"/>
                <w:szCs w:val="22"/>
              </w:rPr>
              <w:t xml:space="preserve"> professional service, provided for a fee.</w:t>
            </w:r>
          </w:p>
          <w:p w:rsidR="00BC1ECB" w:rsidRPr="009A679A" w:rsidRDefault="00BC1ECB" w:rsidP="0019217F">
            <w:pPr>
              <w:tabs>
                <w:tab w:val="left" w:pos="3449"/>
              </w:tabs>
              <w:rPr>
                <w:rFonts w:asciiTheme="majorHAnsi" w:hAnsiTheme="majorHAnsi"/>
                <w:b/>
              </w:rPr>
            </w:pPr>
          </w:p>
        </w:tc>
      </w:tr>
    </w:tbl>
    <w:p w:rsidR="0019217F" w:rsidRDefault="0019217F" w:rsidP="00A26872">
      <w:pPr>
        <w:tabs>
          <w:tab w:val="left" w:pos="3449"/>
        </w:tabs>
      </w:pPr>
    </w:p>
    <w:p w:rsidR="00A26872" w:rsidRDefault="00A26872" w:rsidP="00A26872">
      <w:pPr>
        <w:tabs>
          <w:tab w:val="left" w:pos="3449"/>
        </w:tabs>
      </w:pPr>
      <w:r>
        <w:br w:type="page"/>
      </w:r>
      <w:r>
        <w:lastRenderedPageBreak/>
        <w:tab/>
      </w:r>
    </w:p>
    <w:tbl>
      <w:tblPr>
        <w:tblpPr w:leftFromText="180" w:rightFromText="180" w:vertAnchor="page" w:horzAnchor="margin" w:tblpY="688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"/>
        <w:gridCol w:w="1268"/>
        <w:gridCol w:w="283"/>
        <w:gridCol w:w="284"/>
        <w:gridCol w:w="992"/>
        <w:gridCol w:w="283"/>
        <w:gridCol w:w="1134"/>
        <w:gridCol w:w="284"/>
        <w:gridCol w:w="709"/>
        <w:gridCol w:w="425"/>
        <w:gridCol w:w="1410"/>
      </w:tblGrid>
      <w:tr w:rsidR="00A26872" w:rsidRPr="00B03AC9" w:rsidTr="007A616C">
        <w:trPr>
          <w:trHeight w:val="292"/>
        </w:trPr>
        <w:tc>
          <w:tcPr>
            <w:tcW w:w="10874" w:type="dxa"/>
            <w:gridSpan w:val="12"/>
            <w:shd w:val="clear" w:color="auto" w:fill="244061" w:themeFill="accent1" w:themeFillShade="80"/>
            <w:vAlign w:val="center"/>
          </w:tcPr>
          <w:p w:rsidR="00BF5BCA" w:rsidRPr="004F6B91" w:rsidRDefault="007A616C" w:rsidP="00591FFC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>PART C</w:t>
            </w:r>
            <w:r w:rsidR="00A26872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:    </w:t>
            </w:r>
            <w:r w:rsidR="004F6B91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NUIG </w:t>
            </w:r>
            <w:r w:rsidR="00A26872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>B</w:t>
            </w:r>
            <w:r w:rsidR="004F6B91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udget </w:t>
            </w:r>
            <w:r w:rsidR="00A26872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>Holder</w:t>
            </w:r>
            <w:r w:rsidR="004F6B91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 </w:t>
            </w:r>
            <w:r w:rsidR="00A26872" w:rsidRPr="007A616C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 </w:t>
            </w:r>
            <w:r w:rsidR="004F6B91" w:rsidRPr="007A616C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(All Questions are Mandatory)</w:t>
            </w:r>
            <w:r w:rsidR="00BF5BCA" w:rsidRPr="007A616C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21677" w:rsidRPr="00B03AC9" w:rsidTr="00021677">
        <w:trPr>
          <w:trHeight w:val="371"/>
        </w:trPr>
        <w:tc>
          <w:tcPr>
            <w:tcW w:w="10874" w:type="dxa"/>
            <w:gridSpan w:val="12"/>
            <w:shd w:val="clear" w:color="auto" w:fill="C00000"/>
          </w:tcPr>
          <w:p w:rsidR="00021677" w:rsidRPr="00302948" w:rsidRDefault="00021677" w:rsidP="00302948">
            <w:pPr>
              <w:spacing w:after="0" w:line="240" w:lineRule="auto"/>
              <w:jc w:val="center"/>
              <w:rPr>
                <w:rFonts w:ascii="Cambria" w:hAnsi="Cambria"/>
                <w:color w:val="993366"/>
                <w:sz w:val="30"/>
                <w:szCs w:val="30"/>
              </w:rPr>
            </w:pPr>
            <w:r w:rsidRPr="00302948">
              <w:rPr>
                <w:rFonts w:ascii="Cambria" w:hAnsi="Cambria"/>
                <w:b/>
                <w:noProof/>
                <w:color w:val="000000" w:themeColor="text1"/>
                <w:sz w:val="30"/>
                <w:szCs w:val="30"/>
                <w:shd w:val="clear" w:color="auto" w:fill="C00000"/>
                <w:lang w:eastAsia="en-IE"/>
              </w:rPr>
              <w:t xml:space="preserve">ALL </w:t>
            </w:r>
            <w:r w:rsidR="00302948" w:rsidRPr="00302948">
              <w:rPr>
                <w:rFonts w:ascii="Cambria" w:hAnsi="Cambria"/>
                <w:b/>
                <w:noProof/>
                <w:color w:val="000000" w:themeColor="text1"/>
                <w:sz w:val="30"/>
                <w:szCs w:val="30"/>
                <w:shd w:val="clear" w:color="auto" w:fill="C00000"/>
                <w:lang w:eastAsia="en-IE"/>
              </w:rPr>
              <w:t xml:space="preserve">PART C </w:t>
            </w:r>
            <w:r w:rsidRPr="00302948">
              <w:rPr>
                <w:rFonts w:ascii="Cambria" w:hAnsi="Cambria"/>
                <w:b/>
                <w:noProof/>
                <w:color w:val="000000" w:themeColor="text1"/>
                <w:sz w:val="30"/>
                <w:szCs w:val="30"/>
                <w:shd w:val="clear" w:color="auto" w:fill="C00000"/>
                <w:lang w:eastAsia="en-IE"/>
              </w:rPr>
              <w:t>TO BE COMPLETED IN TYPEFACE ONLY</w:t>
            </w:r>
          </w:p>
        </w:tc>
      </w:tr>
      <w:tr w:rsidR="00302948" w:rsidRPr="00B03AC9" w:rsidTr="00302948">
        <w:trPr>
          <w:trHeight w:val="495"/>
        </w:trPr>
        <w:tc>
          <w:tcPr>
            <w:tcW w:w="5070" w:type="dxa"/>
            <w:gridSpan w:val="3"/>
          </w:tcPr>
          <w:p w:rsidR="00302948" w:rsidRPr="00302948" w:rsidRDefault="00302948" w:rsidP="0002167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02948">
              <w:rPr>
                <w:rFonts w:ascii="Cambria" w:hAnsi="Cambria"/>
                <w:b/>
                <w:bCs/>
                <w:sz w:val="24"/>
                <w:szCs w:val="24"/>
              </w:rPr>
              <w:t xml:space="preserve">Supplier Name (taken from Part A) </w:t>
            </w:r>
          </w:p>
        </w:tc>
        <w:tc>
          <w:tcPr>
            <w:tcW w:w="5804" w:type="dxa"/>
            <w:gridSpan w:val="9"/>
            <w:vAlign w:val="center"/>
          </w:tcPr>
          <w:p w:rsidR="00302948" w:rsidRPr="006A0EE0" w:rsidRDefault="00302948" w:rsidP="00C21ACF">
            <w:pPr>
              <w:spacing w:after="0" w:line="240" w:lineRule="auto"/>
              <w:rPr>
                <w:rFonts w:ascii="Cambria" w:hAnsi="Cambria"/>
                <w:color w:val="993366"/>
              </w:rPr>
            </w:pPr>
          </w:p>
        </w:tc>
      </w:tr>
      <w:tr w:rsidR="00C21ACF" w:rsidRPr="00B03AC9" w:rsidTr="00366875">
        <w:trPr>
          <w:trHeight w:val="371"/>
        </w:trPr>
        <w:tc>
          <w:tcPr>
            <w:tcW w:w="5070" w:type="dxa"/>
            <w:gridSpan w:val="3"/>
          </w:tcPr>
          <w:p w:rsidR="00C21ACF" w:rsidRPr="006A0EE0" w:rsidRDefault="004F6B91" w:rsidP="00021677">
            <w:pPr>
              <w:spacing w:after="0" w:line="240" w:lineRule="auto"/>
              <w:rPr>
                <w:rFonts w:ascii="Cambria" w:hAnsi="Cambria"/>
                <w:i/>
                <w:color w:val="993366"/>
              </w:rPr>
            </w:pPr>
            <w:r w:rsidRPr="006A0EE0">
              <w:rPr>
                <w:rFonts w:ascii="Cambria" w:hAnsi="Cambria"/>
                <w:b/>
                <w:bCs/>
              </w:rPr>
              <w:t>Budget Holder Name</w:t>
            </w:r>
          </w:p>
        </w:tc>
        <w:tc>
          <w:tcPr>
            <w:tcW w:w="3260" w:type="dxa"/>
            <w:gridSpan w:val="6"/>
            <w:vAlign w:val="center"/>
          </w:tcPr>
          <w:p w:rsidR="00C21ACF" w:rsidRPr="006A0EE0" w:rsidRDefault="00C21ACF" w:rsidP="00D449F8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ACF" w:rsidRPr="00D449F8" w:rsidRDefault="00C21ACF" w:rsidP="00D449F8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0EE0">
              <w:rPr>
                <w:rFonts w:ascii="Cambria" w:hAnsi="Cambria"/>
                <w:b/>
                <w:bCs/>
              </w:rPr>
              <w:t>Ext No</w:t>
            </w:r>
          </w:p>
        </w:tc>
        <w:tc>
          <w:tcPr>
            <w:tcW w:w="1410" w:type="dxa"/>
            <w:vAlign w:val="center"/>
          </w:tcPr>
          <w:p w:rsidR="00C21ACF" w:rsidRPr="006A0EE0" w:rsidRDefault="00C21ACF" w:rsidP="00C21ACF">
            <w:pPr>
              <w:spacing w:after="0" w:line="240" w:lineRule="auto"/>
              <w:rPr>
                <w:rFonts w:ascii="Cambria" w:hAnsi="Cambria"/>
                <w:color w:val="993366"/>
              </w:rPr>
            </w:pPr>
          </w:p>
        </w:tc>
      </w:tr>
      <w:tr w:rsidR="00422429" w:rsidRPr="00B03AC9" w:rsidTr="00366875">
        <w:trPr>
          <w:trHeight w:val="293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422429" w:rsidRPr="006A0EE0" w:rsidRDefault="00422429" w:rsidP="0042242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6A0EE0">
              <w:rPr>
                <w:rFonts w:ascii="Cambria" w:hAnsi="Cambria"/>
                <w:b/>
                <w:bCs/>
              </w:rPr>
              <w:t>College/School/Centre/Department/Unit</w:t>
            </w:r>
          </w:p>
          <w:p w:rsidR="00422429" w:rsidRPr="006A0EE0" w:rsidRDefault="00422429" w:rsidP="001B236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5804" w:type="dxa"/>
            <w:gridSpan w:val="9"/>
            <w:tcBorders>
              <w:bottom w:val="single" w:sz="4" w:space="0" w:color="auto"/>
            </w:tcBorders>
            <w:vAlign w:val="center"/>
          </w:tcPr>
          <w:p w:rsidR="00422429" w:rsidRPr="00D449F8" w:rsidRDefault="00422429" w:rsidP="00D449F8">
            <w:pPr>
              <w:spacing w:after="0" w:line="240" w:lineRule="auto"/>
              <w:rPr>
                <w:rFonts w:ascii="Cambria" w:hAnsi="Cambria"/>
                <w:color w:val="993366"/>
              </w:rPr>
            </w:pPr>
          </w:p>
        </w:tc>
      </w:tr>
      <w:tr w:rsidR="00C21ACF" w:rsidRPr="00B03AC9" w:rsidTr="00366875">
        <w:trPr>
          <w:trHeight w:val="293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422429" w:rsidRPr="006A0EE0" w:rsidRDefault="00422429" w:rsidP="00591FFC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Email address:</w:t>
            </w:r>
          </w:p>
        </w:tc>
        <w:tc>
          <w:tcPr>
            <w:tcW w:w="5804" w:type="dxa"/>
            <w:gridSpan w:val="9"/>
            <w:tcBorders>
              <w:bottom w:val="single" w:sz="4" w:space="0" w:color="auto"/>
            </w:tcBorders>
            <w:vAlign w:val="center"/>
          </w:tcPr>
          <w:p w:rsidR="00C21ACF" w:rsidRPr="00D449F8" w:rsidRDefault="00C21ACF" w:rsidP="00D449F8">
            <w:pPr>
              <w:spacing w:after="0" w:line="240" w:lineRule="auto"/>
              <w:rPr>
                <w:rFonts w:ascii="Cambria" w:hAnsi="Cambria"/>
                <w:color w:val="993366"/>
              </w:rPr>
            </w:pPr>
          </w:p>
        </w:tc>
      </w:tr>
      <w:tr w:rsidR="004F6B91" w:rsidRPr="00B03AC9" w:rsidTr="00366875">
        <w:trPr>
          <w:trHeight w:val="335"/>
        </w:trPr>
        <w:tc>
          <w:tcPr>
            <w:tcW w:w="10874" w:type="dxa"/>
            <w:gridSpan w:val="12"/>
            <w:shd w:val="clear" w:color="auto" w:fill="D6E3BC" w:themeFill="accent3" w:themeFillTint="66"/>
            <w:vAlign w:val="center"/>
          </w:tcPr>
          <w:p w:rsidR="004F6B91" w:rsidRPr="006A0EE0" w:rsidRDefault="000018B2" w:rsidP="00866748">
            <w:pPr>
              <w:spacing w:after="0" w:line="240" w:lineRule="auto"/>
              <w:jc w:val="center"/>
              <w:rPr>
                <w:rFonts w:ascii="Cambria" w:hAnsi="Cambria"/>
                <w:color w:val="993366"/>
                <w:sz w:val="28"/>
                <w:szCs w:val="28"/>
              </w:rPr>
            </w:pPr>
            <w:r w:rsidRPr="006A0EE0">
              <w:rPr>
                <w:rFonts w:ascii="Cambria" w:hAnsi="Cambria"/>
                <w:b/>
                <w:bCs/>
                <w:sz w:val="28"/>
                <w:szCs w:val="28"/>
              </w:rPr>
              <w:t xml:space="preserve">Details of Procurement Process </w:t>
            </w:r>
          </w:p>
        </w:tc>
      </w:tr>
      <w:tr w:rsidR="00BF5BCA" w:rsidRPr="00B03AC9" w:rsidTr="00366875">
        <w:trPr>
          <w:trHeight w:val="335"/>
        </w:trPr>
        <w:tc>
          <w:tcPr>
            <w:tcW w:w="3802" w:type="dxa"/>
            <w:gridSpan w:val="2"/>
            <w:vAlign w:val="center"/>
          </w:tcPr>
          <w:p w:rsidR="00BF5BCA" w:rsidRPr="006A0EE0" w:rsidRDefault="00BF5BCA" w:rsidP="00720D64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Details of Item being purchased</w:t>
            </w:r>
          </w:p>
        </w:tc>
        <w:tc>
          <w:tcPr>
            <w:tcW w:w="7072" w:type="dxa"/>
            <w:gridSpan w:val="10"/>
            <w:vAlign w:val="center"/>
          </w:tcPr>
          <w:p w:rsidR="00BF5BCA" w:rsidRPr="006A0EE0" w:rsidRDefault="00BF5BCA" w:rsidP="000018B2">
            <w:pPr>
              <w:spacing w:after="0" w:line="240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0018B2" w:rsidRPr="00B03AC9" w:rsidTr="00366875">
        <w:trPr>
          <w:trHeight w:val="335"/>
        </w:trPr>
        <w:tc>
          <w:tcPr>
            <w:tcW w:w="3802" w:type="dxa"/>
            <w:gridSpan w:val="2"/>
            <w:vAlign w:val="center"/>
          </w:tcPr>
          <w:p w:rsidR="000018B2" w:rsidRPr="006A0EE0" w:rsidRDefault="00720D64" w:rsidP="000018B2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Total c</w:t>
            </w:r>
            <w:r w:rsidR="000018B2" w:rsidRPr="006A0EE0">
              <w:rPr>
                <w:rFonts w:ascii="Cambria" w:hAnsi="Cambria"/>
                <w:b/>
                <w:bCs/>
                <w:color w:val="000000" w:themeColor="text1"/>
              </w:rPr>
              <w:t xml:space="preserve">ost of 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this </w:t>
            </w:r>
            <w:r w:rsidR="000018B2" w:rsidRPr="006A0EE0">
              <w:rPr>
                <w:rFonts w:ascii="Cambria" w:hAnsi="Cambria"/>
                <w:b/>
                <w:bCs/>
                <w:color w:val="000000" w:themeColor="text1"/>
              </w:rPr>
              <w:t>Purchase</w:t>
            </w:r>
          </w:p>
        </w:tc>
        <w:tc>
          <w:tcPr>
            <w:tcW w:w="1835" w:type="dxa"/>
            <w:gridSpan w:val="3"/>
            <w:vAlign w:val="center"/>
          </w:tcPr>
          <w:p w:rsidR="000018B2" w:rsidRPr="006A0EE0" w:rsidRDefault="000018B2" w:rsidP="000018B2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 w:rsidRPr="006A0EE0">
              <w:rPr>
                <w:rFonts w:ascii="Cambria" w:hAnsi="Cambria"/>
                <w:b/>
                <w:color w:val="000000" w:themeColor="text1"/>
              </w:rPr>
              <w:t>€</w:t>
            </w:r>
          </w:p>
        </w:tc>
        <w:tc>
          <w:tcPr>
            <w:tcW w:w="3402" w:type="dxa"/>
            <w:gridSpan w:val="5"/>
            <w:vAlign w:val="center"/>
          </w:tcPr>
          <w:p w:rsidR="000018B2" w:rsidRPr="00720D64" w:rsidRDefault="00720D64" w:rsidP="00720D64">
            <w:pPr>
              <w:spacing w:after="0" w:line="240" w:lineRule="auto"/>
              <w:jc w:val="center"/>
              <w:rPr>
                <w:rFonts w:ascii="Cambria" w:hAnsi="Cambria"/>
                <w:b/>
                <w:color w:val="993366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How often will you be buying this product or service </w:t>
            </w:r>
          </w:p>
        </w:tc>
        <w:tc>
          <w:tcPr>
            <w:tcW w:w="1835" w:type="dxa"/>
            <w:gridSpan w:val="2"/>
            <w:vAlign w:val="center"/>
          </w:tcPr>
          <w:p w:rsidR="00720D64" w:rsidRPr="00720D64" w:rsidRDefault="00720D64" w:rsidP="000018B2">
            <w:pPr>
              <w:spacing w:after="0"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720D64">
              <w:rPr>
                <w:rFonts w:ascii="Cambria" w:hAnsi="Cambria"/>
                <w:b/>
                <w:color w:val="000000" w:themeColor="text1"/>
              </w:rPr>
              <w:t xml:space="preserve">Once Off       [   ]     </w:t>
            </w:r>
          </w:p>
          <w:p w:rsidR="000018B2" w:rsidRPr="00720D64" w:rsidRDefault="00720D64" w:rsidP="000018B2">
            <w:pPr>
              <w:spacing w:after="0"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720D64">
              <w:rPr>
                <w:rFonts w:ascii="Cambria" w:hAnsi="Cambria"/>
                <w:b/>
                <w:color w:val="000000" w:themeColor="text1"/>
              </w:rPr>
              <w:t>Recurring    [   ]</w:t>
            </w:r>
          </w:p>
        </w:tc>
      </w:tr>
      <w:tr w:rsidR="003F59C1" w:rsidRPr="00B03AC9" w:rsidTr="001661FD">
        <w:trPr>
          <w:trHeight w:val="335"/>
        </w:trPr>
        <w:tc>
          <w:tcPr>
            <w:tcW w:w="10874" w:type="dxa"/>
            <w:gridSpan w:val="12"/>
            <w:vAlign w:val="center"/>
          </w:tcPr>
          <w:p w:rsidR="003F59C1" w:rsidRDefault="003F59C1" w:rsidP="003F59C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If the requirement is recurring:</w:t>
            </w:r>
          </w:p>
          <w:p w:rsidR="001A1AE1" w:rsidRDefault="001A1AE1" w:rsidP="003F59C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What is the estimated annual value of spend:  €                              </w:t>
            </w:r>
          </w:p>
          <w:p w:rsidR="001A1AE1" w:rsidRPr="001A1AE1" w:rsidRDefault="001A1AE1" w:rsidP="003F59C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Duration of Spend:        2 Years                                   3 Years                                     More           </w:t>
            </w:r>
          </w:p>
        </w:tc>
      </w:tr>
      <w:tr w:rsidR="000018B2" w:rsidRPr="00B03AC9" w:rsidTr="001A1AE1">
        <w:trPr>
          <w:trHeight w:val="335"/>
        </w:trPr>
        <w:tc>
          <w:tcPr>
            <w:tcW w:w="6912" w:type="dxa"/>
            <w:gridSpan w:val="7"/>
            <w:vAlign w:val="center"/>
          </w:tcPr>
          <w:p w:rsidR="000018B2" w:rsidRPr="006A0EE0" w:rsidRDefault="000018B2" w:rsidP="000018B2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 w:rsidRPr="006A0EE0">
              <w:rPr>
                <w:rFonts w:ascii="Cambria" w:hAnsi="Cambria"/>
                <w:b/>
                <w:bCs/>
              </w:rPr>
              <w:t>Does a centralised contract exist for this product/service tick?</w:t>
            </w:r>
          </w:p>
        </w:tc>
        <w:tc>
          <w:tcPr>
            <w:tcW w:w="3962" w:type="dxa"/>
            <w:gridSpan w:val="5"/>
            <w:vAlign w:val="center"/>
          </w:tcPr>
          <w:p w:rsidR="000018B2" w:rsidRPr="006A0EE0" w:rsidRDefault="000018B2" w:rsidP="008C1025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 w:rsidRPr="006A0EE0">
              <w:rPr>
                <w:rFonts w:ascii="Cambria" w:hAnsi="Cambria"/>
                <w:color w:val="993366"/>
              </w:rPr>
              <w:t>Yes    [   ]        No    [   ]</w:t>
            </w:r>
          </w:p>
        </w:tc>
      </w:tr>
      <w:tr w:rsidR="000018B2" w:rsidRPr="00B03AC9" w:rsidTr="001A1AE1">
        <w:trPr>
          <w:trHeight w:val="413"/>
        </w:trPr>
        <w:tc>
          <w:tcPr>
            <w:tcW w:w="6912" w:type="dxa"/>
            <w:gridSpan w:val="7"/>
            <w:vAlign w:val="center"/>
          </w:tcPr>
          <w:p w:rsidR="000018B2" w:rsidRPr="006A0EE0" w:rsidRDefault="000018B2" w:rsidP="00BE6C57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6A0EE0">
              <w:rPr>
                <w:rFonts w:ascii="Cambria" w:hAnsi="Cambria"/>
                <w:b/>
                <w:bCs/>
              </w:rPr>
              <w:t xml:space="preserve">If a centralised contract exists, why are the contracted </w:t>
            </w:r>
            <w:r w:rsidR="00BE6C57">
              <w:rPr>
                <w:rFonts w:ascii="Cambria" w:hAnsi="Cambria"/>
                <w:b/>
                <w:bCs/>
              </w:rPr>
              <w:t>s</w:t>
            </w:r>
            <w:r w:rsidRPr="006A0EE0">
              <w:rPr>
                <w:rFonts w:ascii="Cambria" w:hAnsi="Cambria"/>
                <w:b/>
                <w:bCs/>
              </w:rPr>
              <w:t>uppliers not being used for the purchase?</w:t>
            </w:r>
          </w:p>
        </w:tc>
        <w:tc>
          <w:tcPr>
            <w:tcW w:w="3962" w:type="dxa"/>
            <w:gridSpan w:val="5"/>
            <w:vAlign w:val="center"/>
          </w:tcPr>
          <w:p w:rsidR="000018B2" w:rsidRPr="006A0EE0" w:rsidRDefault="000018B2" w:rsidP="000018B2">
            <w:pPr>
              <w:spacing w:after="0" w:line="240" w:lineRule="auto"/>
              <w:jc w:val="center"/>
              <w:rPr>
                <w:rFonts w:ascii="Cambria" w:hAnsi="Cambria"/>
                <w:color w:val="993366"/>
              </w:rPr>
            </w:pPr>
          </w:p>
          <w:p w:rsidR="000018B2" w:rsidRPr="006A0EE0" w:rsidRDefault="000018B2" w:rsidP="000018B2">
            <w:pPr>
              <w:spacing w:after="0" w:line="240" w:lineRule="auto"/>
              <w:jc w:val="center"/>
              <w:rPr>
                <w:rFonts w:ascii="Cambria" w:hAnsi="Cambria"/>
                <w:color w:val="993366"/>
              </w:rPr>
            </w:pPr>
          </w:p>
        </w:tc>
      </w:tr>
      <w:tr w:rsidR="006A0EE0" w:rsidRPr="00B03AC9" w:rsidTr="001A1AE1">
        <w:trPr>
          <w:trHeight w:val="413"/>
        </w:trPr>
        <w:tc>
          <w:tcPr>
            <w:tcW w:w="6912" w:type="dxa"/>
            <w:gridSpan w:val="7"/>
            <w:vAlign w:val="center"/>
          </w:tcPr>
          <w:p w:rsidR="006A0EE0" w:rsidRPr="006A0EE0" w:rsidRDefault="006A0EE0" w:rsidP="006A0EE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Has the purchase been deemed a Sole Source and approval obtained</w:t>
            </w:r>
            <w:r w:rsidR="001B7783">
              <w:rPr>
                <w:rFonts w:ascii="Cambria" w:hAnsi="Cambria"/>
                <w:b/>
                <w:bCs/>
              </w:rPr>
              <w:t xml:space="preserve"> from Procurement &amp; Contracts Office</w:t>
            </w:r>
            <w:r>
              <w:rPr>
                <w:rFonts w:ascii="Cambria" w:hAnsi="Cambria"/>
                <w:b/>
                <w:bCs/>
              </w:rPr>
              <w:t xml:space="preserve"> for same?</w:t>
            </w:r>
          </w:p>
        </w:tc>
        <w:tc>
          <w:tcPr>
            <w:tcW w:w="3962" w:type="dxa"/>
            <w:gridSpan w:val="5"/>
            <w:vAlign w:val="center"/>
          </w:tcPr>
          <w:p w:rsidR="006A0EE0" w:rsidRPr="006A0EE0" w:rsidRDefault="00366875" w:rsidP="007A616C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>
              <w:rPr>
                <w:rFonts w:ascii="Cambria" w:hAnsi="Cambria"/>
                <w:color w:val="993366"/>
              </w:rPr>
              <w:t xml:space="preserve">Yes    [   ]   </w:t>
            </w:r>
            <w:r w:rsidR="006A0EE0" w:rsidRPr="006A0EE0">
              <w:rPr>
                <w:rFonts w:ascii="Cambria" w:hAnsi="Cambria"/>
                <w:color w:val="993366"/>
              </w:rPr>
              <w:t>No    [   ]</w:t>
            </w:r>
            <w:r w:rsidR="006A0EE0">
              <w:rPr>
                <w:rFonts w:ascii="Cambria" w:hAnsi="Cambria"/>
                <w:color w:val="993366"/>
              </w:rPr>
              <w:t xml:space="preserve">   Not Applicable </w:t>
            </w:r>
            <w:r w:rsidR="006A0EE0" w:rsidRPr="006A0EE0">
              <w:rPr>
                <w:rFonts w:ascii="Cambria" w:hAnsi="Cambria"/>
                <w:color w:val="993366"/>
              </w:rPr>
              <w:t>[   ]</w:t>
            </w:r>
            <w:r w:rsidR="007A616C">
              <w:rPr>
                <w:rFonts w:ascii="Cambria" w:hAnsi="Cambria"/>
                <w:color w:val="993366"/>
              </w:rPr>
              <w:br/>
              <w:t xml:space="preserve">If Yes, Sole Source Ref No:  </w:t>
            </w:r>
          </w:p>
        </w:tc>
      </w:tr>
      <w:tr w:rsidR="00190B77" w:rsidRPr="00B03AC9" w:rsidTr="001A1AE1">
        <w:trPr>
          <w:trHeight w:val="413"/>
        </w:trPr>
        <w:tc>
          <w:tcPr>
            <w:tcW w:w="6912" w:type="dxa"/>
            <w:gridSpan w:val="7"/>
            <w:vAlign w:val="center"/>
          </w:tcPr>
          <w:p w:rsidR="00190B77" w:rsidRDefault="00190B77" w:rsidP="003F59C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For</w:t>
            </w:r>
            <w:r w:rsidR="003F59C1">
              <w:rPr>
                <w:rFonts w:ascii="Cambria" w:hAnsi="Cambria"/>
                <w:b/>
                <w:bCs/>
              </w:rPr>
              <w:t xml:space="preserve"> spend</w:t>
            </w:r>
            <w:r w:rsidR="007A616C">
              <w:rPr>
                <w:rFonts w:ascii="Cambria" w:hAnsi="Cambria"/>
                <w:b/>
                <w:bCs/>
              </w:rPr>
              <w:t xml:space="preserve"> values below</w:t>
            </w:r>
            <w:r>
              <w:rPr>
                <w:rFonts w:ascii="Cambria" w:hAnsi="Cambria"/>
                <w:b/>
                <w:bCs/>
              </w:rPr>
              <w:t xml:space="preserve"> €</w:t>
            </w:r>
            <w:r w:rsidR="003F59C1">
              <w:rPr>
                <w:rFonts w:ascii="Cambria" w:hAnsi="Cambria"/>
                <w:b/>
                <w:bCs/>
              </w:rPr>
              <w:t>2</w:t>
            </w:r>
            <w:r w:rsidRPr="006A0EE0">
              <w:rPr>
                <w:rFonts w:ascii="Cambria" w:hAnsi="Cambria"/>
                <w:b/>
                <w:bCs/>
              </w:rPr>
              <w:t>5,000</w:t>
            </w:r>
            <w:r w:rsidR="007A616C">
              <w:rPr>
                <w:rFonts w:ascii="Cambria" w:hAnsi="Cambria"/>
                <w:b/>
                <w:bCs/>
              </w:rPr>
              <w:t xml:space="preserve"> ex VAT</w:t>
            </w:r>
            <w:r w:rsidR="003F59C1">
              <w:rPr>
                <w:rFonts w:ascii="Cambria" w:hAnsi="Cambria"/>
                <w:b/>
                <w:bCs/>
              </w:rPr>
              <w:t>, a Quotation Process is required.  Have you obtained the sufficient number of quotations from genuine participants, in line with Procurement Policy.</w:t>
            </w:r>
          </w:p>
          <w:p w:rsidR="003F59C1" w:rsidRPr="006A0EE0" w:rsidRDefault="006939B9" w:rsidP="003F59C1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hyperlink r:id="rId10" w:history="1">
              <w:r w:rsidR="003F59C1" w:rsidRPr="000C4F47">
                <w:rPr>
                  <w:rStyle w:val="Hyperlink"/>
                  <w:rFonts w:ascii="Cambria" w:hAnsi="Cambria"/>
                  <w:b/>
                  <w:bCs/>
                </w:rPr>
                <w:t>http://www.nuigalway.ie/procurement-contracts/stepbystepguide/</w:t>
              </w:r>
            </w:hyperlink>
            <w:r w:rsidR="003F59C1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962" w:type="dxa"/>
            <w:gridSpan w:val="5"/>
            <w:vAlign w:val="center"/>
          </w:tcPr>
          <w:p w:rsidR="00190B77" w:rsidRPr="006A0EE0" w:rsidRDefault="00294AEE" w:rsidP="00190B77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>
              <w:rPr>
                <w:rFonts w:ascii="Cambria" w:hAnsi="Cambria"/>
                <w:color w:val="993366"/>
              </w:rPr>
              <w:t>Up to €5,000:         1 Written Quote   [</w:t>
            </w:r>
            <w:r w:rsidRPr="006A0EE0">
              <w:rPr>
                <w:rFonts w:ascii="Cambria" w:hAnsi="Cambria"/>
                <w:color w:val="993366"/>
              </w:rPr>
              <w:t xml:space="preserve">  ]  </w:t>
            </w:r>
            <w:r>
              <w:rPr>
                <w:rFonts w:ascii="Cambria" w:hAnsi="Cambria"/>
                <w:color w:val="993366"/>
              </w:rPr>
              <w:t xml:space="preserve">€5,000-€25,000:   3 Written Quotes </w:t>
            </w:r>
            <w:r w:rsidR="00366875">
              <w:rPr>
                <w:rFonts w:ascii="Cambria" w:hAnsi="Cambria"/>
                <w:color w:val="993366"/>
              </w:rPr>
              <w:t>[</w:t>
            </w:r>
            <w:r>
              <w:rPr>
                <w:rFonts w:ascii="Cambria" w:hAnsi="Cambria"/>
                <w:color w:val="993366"/>
              </w:rPr>
              <w:t xml:space="preserve"> </w:t>
            </w:r>
            <w:r w:rsidR="00366875">
              <w:rPr>
                <w:rFonts w:ascii="Cambria" w:hAnsi="Cambria"/>
                <w:color w:val="993366"/>
              </w:rPr>
              <w:t xml:space="preserve"> ]</w:t>
            </w:r>
            <w:r>
              <w:rPr>
                <w:rFonts w:ascii="Cambria" w:hAnsi="Cambria"/>
                <w:color w:val="993366"/>
              </w:rPr>
              <w:t xml:space="preserve">   </w:t>
            </w:r>
          </w:p>
          <w:p w:rsidR="00190B77" w:rsidRPr="00AA3048" w:rsidRDefault="00AA3048" w:rsidP="00AA3048">
            <w:pPr>
              <w:spacing w:after="0" w:line="240" w:lineRule="auto"/>
              <w:jc w:val="center"/>
              <w:rPr>
                <w:rFonts w:ascii="Cambria" w:hAnsi="Cambria"/>
                <w:b/>
                <w:color w:val="993366"/>
              </w:rPr>
            </w:pPr>
            <w:r w:rsidRPr="00AA3048">
              <w:rPr>
                <w:rFonts w:ascii="Cambria" w:hAnsi="Cambria"/>
                <w:b/>
                <w:color w:val="993366"/>
              </w:rPr>
              <w:t xml:space="preserve">Please note annual </w:t>
            </w:r>
            <w:r w:rsidR="007A616C">
              <w:rPr>
                <w:rFonts w:ascii="Cambria" w:hAnsi="Cambria"/>
                <w:b/>
                <w:color w:val="993366"/>
              </w:rPr>
              <w:t xml:space="preserve">aggregated </w:t>
            </w:r>
            <w:r w:rsidRPr="00AA3048">
              <w:rPr>
                <w:rFonts w:ascii="Cambria" w:hAnsi="Cambria"/>
                <w:b/>
                <w:color w:val="993366"/>
              </w:rPr>
              <w:t>e</w:t>
            </w:r>
            <w:r>
              <w:rPr>
                <w:rFonts w:ascii="Cambria" w:hAnsi="Cambria"/>
                <w:b/>
                <w:color w:val="993366"/>
              </w:rPr>
              <w:t xml:space="preserve">stimated spend determines </w:t>
            </w:r>
            <w:r w:rsidRPr="00AA3048">
              <w:rPr>
                <w:rFonts w:ascii="Cambria" w:hAnsi="Cambria"/>
                <w:b/>
                <w:color w:val="993366"/>
              </w:rPr>
              <w:t>spend category</w:t>
            </w:r>
          </w:p>
        </w:tc>
      </w:tr>
      <w:tr w:rsidR="006A0EE0" w:rsidRPr="00B03AC9" w:rsidTr="001A1AE1">
        <w:trPr>
          <w:trHeight w:val="413"/>
        </w:trPr>
        <w:tc>
          <w:tcPr>
            <w:tcW w:w="6912" w:type="dxa"/>
            <w:gridSpan w:val="7"/>
            <w:vAlign w:val="center"/>
          </w:tcPr>
          <w:p w:rsidR="00AA3048" w:rsidRDefault="008C1025" w:rsidP="008C1025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Fo</w:t>
            </w:r>
            <w:r w:rsidR="00AA3048">
              <w:rPr>
                <w:rFonts w:ascii="Cambria" w:hAnsi="Cambria"/>
                <w:b/>
                <w:bCs/>
              </w:rPr>
              <w:t>r values above €25,000</w:t>
            </w:r>
            <w:r w:rsidR="007A616C">
              <w:rPr>
                <w:rFonts w:ascii="Cambria" w:hAnsi="Cambria"/>
                <w:b/>
                <w:bCs/>
              </w:rPr>
              <w:t xml:space="preserve"> ex VAT</w:t>
            </w:r>
            <w:r w:rsidR="00EB0004">
              <w:rPr>
                <w:rFonts w:ascii="Cambria" w:hAnsi="Cambria"/>
                <w:b/>
                <w:bCs/>
              </w:rPr>
              <w:t>, a</w:t>
            </w:r>
            <w:r w:rsidR="00AA3048">
              <w:rPr>
                <w:rFonts w:ascii="Cambria" w:hAnsi="Cambria"/>
                <w:b/>
                <w:bCs/>
              </w:rPr>
              <w:t xml:space="preserve"> </w:t>
            </w:r>
            <w:r w:rsidR="006A0EE0" w:rsidRPr="006A0EE0">
              <w:rPr>
                <w:rFonts w:ascii="Cambria" w:hAnsi="Cambria"/>
                <w:b/>
                <w:bCs/>
              </w:rPr>
              <w:t>tender competition is required</w:t>
            </w:r>
            <w:r>
              <w:rPr>
                <w:rFonts w:ascii="Cambria" w:hAnsi="Cambria"/>
                <w:b/>
                <w:bCs/>
              </w:rPr>
              <w:t>, in line with Procurement Policy</w:t>
            </w:r>
            <w:r w:rsidR="006A0EE0" w:rsidRPr="006A0EE0">
              <w:rPr>
                <w:rFonts w:ascii="Cambria" w:hAnsi="Cambria"/>
                <w:b/>
                <w:bCs/>
              </w:rPr>
              <w:t xml:space="preserve">.  </w:t>
            </w:r>
          </w:p>
          <w:p w:rsidR="008C1025" w:rsidRPr="006A0EE0" w:rsidRDefault="006A0EE0" w:rsidP="008C1025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6A0EE0">
              <w:rPr>
                <w:rFonts w:ascii="Cambria" w:hAnsi="Cambria"/>
                <w:b/>
                <w:bCs/>
              </w:rPr>
              <w:t>Has this process been undertaken?</w:t>
            </w:r>
          </w:p>
        </w:tc>
        <w:tc>
          <w:tcPr>
            <w:tcW w:w="3962" w:type="dxa"/>
            <w:gridSpan w:val="5"/>
            <w:vAlign w:val="center"/>
          </w:tcPr>
          <w:p w:rsidR="006A0EE0" w:rsidRDefault="006A0EE0" w:rsidP="006A0EE0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 w:rsidRPr="006A0EE0">
              <w:rPr>
                <w:rFonts w:ascii="Cambria" w:hAnsi="Cambria"/>
                <w:color w:val="993366"/>
              </w:rPr>
              <w:t>Yes    [   ]   No    [   ]</w:t>
            </w:r>
            <w:r>
              <w:rPr>
                <w:rFonts w:ascii="Cambria" w:hAnsi="Cambria"/>
                <w:color w:val="993366"/>
              </w:rPr>
              <w:t xml:space="preserve">   Not Applicable </w:t>
            </w:r>
            <w:r w:rsidRPr="006A0EE0">
              <w:rPr>
                <w:rFonts w:ascii="Cambria" w:hAnsi="Cambria"/>
                <w:color w:val="993366"/>
              </w:rPr>
              <w:t>[   ]</w:t>
            </w:r>
          </w:p>
          <w:p w:rsidR="006A0EE0" w:rsidRPr="006A0EE0" w:rsidRDefault="007A616C" w:rsidP="00AA3048">
            <w:pPr>
              <w:spacing w:after="0" w:line="240" w:lineRule="auto"/>
              <w:rPr>
                <w:rFonts w:ascii="Cambria" w:hAnsi="Cambria"/>
                <w:color w:val="993366"/>
              </w:rPr>
            </w:pPr>
            <w:r>
              <w:rPr>
                <w:rFonts w:ascii="Cambria" w:hAnsi="Cambria"/>
                <w:color w:val="993366"/>
              </w:rPr>
              <w:t xml:space="preserve">If Yes, </w:t>
            </w:r>
            <w:r w:rsidR="00AA3048">
              <w:rPr>
                <w:rFonts w:ascii="Cambria" w:hAnsi="Cambria"/>
                <w:color w:val="993366"/>
              </w:rPr>
              <w:t xml:space="preserve">NUIG Ref No. </w:t>
            </w:r>
          </w:p>
        </w:tc>
      </w:tr>
      <w:tr w:rsidR="006A0EE0" w:rsidRPr="00B03AC9" w:rsidTr="001A1AE1">
        <w:trPr>
          <w:trHeight w:val="957"/>
        </w:trPr>
        <w:tc>
          <w:tcPr>
            <w:tcW w:w="6912" w:type="dxa"/>
            <w:gridSpan w:val="7"/>
            <w:vAlign w:val="center"/>
          </w:tcPr>
          <w:p w:rsidR="00366875" w:rsidRPr="00302948" w:rsidRDefault="006A0EE0" w:rsidP="00302948">
            <w:pPr>
              <w:rPr>
                <w:rFonts w:asciiTheme="majorHAnsi" w:hAnsiTheme="majorHAnsi" w:cs="Courier New"/>
                <w:b/>
                <w:color w:val="632423"/>
                <w:sz w:val="20"/>
                <w:szCs w:val="20"/>
              </w:rPr>
            </w:pPr>
            <w:r w:rsidRPr="00302948">
              <w:rPr>
                <w:rFonts w:asciiTheme="majorHAnsi" w:hAnsiTheme="majorHAnsi"/>
                <w:b/>
                <w:bCs/>
                <w:sz w:val="20"/>
                <w:szCs w:val="20"/>
              </w:rPr>
              <w:t>If potential supplier is an individual,</w:t>
            </w:r>
            <w:r w:rsidRPr="00302948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91FFC" w:rsidRPr="00302948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please include </w:t>
            </w:r>
            <w:r w:rsidR="00591FFC" w:rsidRPr="00302948">
              <w:rPr>
                <w:rFonts w:asciiTheme="majorHAnsi" w:hAnsiTheme="majorHAnsi" w:cs="Courier New"/>
                <w:b/>
                <w:color w:val="000000" w:themeColor="text1"/>
                <w:sz w:val="20"/>
                <w:szCs w:val="20"/>
              </w:rPr>
              <w:t>a letter of engagement/detailed description of the service being provided.</w:t>
            </w:r>
            <w:r w:rsidR="00302948" w:rsidRPr="00302948">
              <w:rPr>
                <w:rFonts w:asciiTheme="majorHAnsi" w:hAnsiTheme="majorHAnsi" w:cs="Courier New"/>
                <w:b/>
                <w:color w:val="000000" w:themeColor="text1"/>
                <w:sz w:val="20"/>
                <w:szCs w:val="20"/>
              </w:rPr>
              <w:br/>
            </w:r>
            <w:r w:rsidR="00302948" w:rsidRPr="00302948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591FFC" w:rsidRPr="00302948">
              <w:rPr>
                <w:rFonts w:asciiTheme="majorHAnsi" w:hAnsiTheme="majorHAnsi"/>
                <w:b/>
                <w:sz w:val="20"/>
                <w:szCs w:val="20"/>
              </w:rPr>
              <w:t xml:space="preserve">In addition, please print, review and include the one page checklist to determine if engagement is one </w:t>
            </w:r>
            <w:r w:rsidR="00591FFC" w:rsidRPr="0030294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for</w:t>
            </w:r>
            <w:r w:rsidR="00591FFC" w:rsidRPr="00302948">
              <w:rPr>
                <w:rFonts w:asciiTheme="majorHAnsi" w:hAnsiTheme="majorHAnsi"/>
                <w:b/>
                <w:sz w:val="20"/>
                <w:szCs w:val="20"/>
              </w:rPr>
              <w:t xml:space="preserve"> service or </w:t>
            </w:r>
            <w:r w:rsidR="00591FFC" w:rsidRPr="0030294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of</w:t>
            </w:r>
            <w:r w:rsidR="00591FFC" w:rsidRPr="00302948">
              <w:rPr>
                <w:rFonts w:asciiTheme="majorHAnsi" w:hAnsiTheme="majorHAnsi"/>
                <w:b/>
                <w:sz w:val="20"/>
                <w:szCs w:val="20"/>
              </w:rPr>
              <w:t xml:space="preserve"> service  </w:t>
            </w:r>
            <w:hyperlink r:id="rId11" w:history="1">
              <w:r w:rsidR="00591FFC" w:rsidRPr="00302948">
                <w:rPr>
                  <w:rStyle w:val="Hyperlink"/>
                  <w:rFonts w:asciiTheme="majorHAnsi" w:hAnsiTheme="majorHAnsi" w:cs="Courier New"/>
                  <w:b/>
                  <w:sz w:val="20"/>
                  <w:szCs w:val="20"/>
                </w:rPr>
                <w:t>http://www.nuigalway.ie/financial-accounting/taxation/aconciseguide-employedversusselfemployed/</w:t>
              </w:r>
            </w:hyperlink>
          </w:p>
        </w:tc>
        <w:tc>
          <w:tcPr>
            <w:tcW w:w="3962" w:type="dxa"/>
            <w:gridSpan w:val="5"/>
            <w:vAlign w:val="center"/>
          </w:tcPr>
          <w:p w:rsidR="006A0EE0" w:rsidRPr="006A0EE0" w:rsidRDefault="006A0EE0" w:rsidP="00190B77">
            <w:pPr>
              <w:spacing w:after="0" w:line="240" w:lineRule="auto"/>
              <w:rPr>
                <w:rFonts w:ascii="Cambria" w:hAnsi="Cambria"/>
                <w:color w:val="993366"/>
              </w:rPr>
            </w:pPr>
          </w:p>
        </w:tc>
      </w:tr>
      <w:tr w:rsidR="00217794" w:rsidRPr="00B03AC9" w:rsidTr="00366875">
        <w:trPr>
          <w:trHeight w:val="439"/>
        </w:trPr>
        <w:tc>
          <w:tcPr>
            <w:tcW w:w="10874" w:type="dxa"/>
            <w:gridSpan w:val="12"/>
            <w:tcBorders>
              <w:bottom w:val="single" w:sz="4" w:space="0" w:color="auto"/>
            </w:tcBorders>
            <w:vAlign w:val="center"/>
          </w:tcPr>
          <w:p w:rsidR="00217794" w:rsidRPr="002F2F97" w:rsidRDefault="00217794" w:rsidP="00190B77">
            <w:pPr>
              <w:spacing w:after="0" w:line="240" w:lineRule="auto"/>
              <w:rPr>
                <w:rFonts w:asciiTheme="majorHAnsi" w:hAnsiTheme="majorHAnsi"/>
              </w:rPr>
            </w:pPr>
            <w:r w:rsidRPr="002F2F97">
              <w:rPr>
                <w:rFonts w:asciiTheme="majorHAnsi" w:hAnsiTheme="majorHAnsi"/>
                <w:b/>
                <w:bCs/>
              </w:rPr>
              <w:t xml:space="preserve">Do you or the person who has asked for this new supplier </w:t>
            </w:r>
            <w:r w:rsidR="005C6607" w:rsidRPr="002F2F97">
              <w:rPr>
                <w:rFonts w:asciiTheme="majorHAnsi" w:hAnsiTheme="majorHAnsi"/>
                <w:b/>
                <w:bCs/>
              </w:rPr>
              <w:t>to be set up have any financial</w:t>
            </w:r>
            <w:r w:rsidRPr="002F2F97">
              <w:rPr>
                <w:rFonts w:asciiTheme="majorHAnsi" w:hAnsiTheme="majorHAnsi"/>
                <w:b/>
                <w:bCs/>
              </w:rPr>
              <w:t xml:space="preserve"> or other relationship with the supplier that may cause conflict of interest?</w:t>
            </w:r>
            <w:r w:rsidR="005C6607" w:rsidRPr="002F2F97">
              <w:rPr>
                <w:rFonts w:asciiTheme="majorHAnsi" w:hAnsiTheme="majorHAnsi"/>
                <w:b/>
                <w:bCs/>
              </w:rPr>
              <w:t xml:space="preserve">           </w:t>
            </w:r>
            <w:r w:rsidR="005C6607" w:rsidRPr="002F2F97">
              <w:rPr>
                <w:rFonts w:asciiTheme="majorHAnsi" w:hAnsiTheme="majorHAnsi"/>
                <w:color w:val="993366"/>
              </w:rPr>
              <w:t xml:space="preserve"> Yes    [   ]       No    [   ]</w:t>
            </w:r>
            <w:r w:rsidR="005C6607" w:rsidRPr="002F2F97">
              <w:rPr>
                <w:rFonts w:asciiTheme="majorHAnsi" w:hAnsiTheme="majorHAnsi"/>
                <w:color w:val="993366"/>
              </w:rPr>
              <w:br/>
            </w:r>
            <w:r w:rsidR="005620C0" w:rsidRPr="002F2F97">
              <w:rPr>
                <w:rFonts w:asciiTheme="majorHAnsi" w:hAnsiTheme="majorHAnsi"/>
                <w:b/>
                <w:bCs/>
              </w:rPr>
              <w:t xml:space="preserve">If </w:t>
            </w:r>
            <w:r w:rsidRPr="002F2F97">
              <w:rPr>
                <w:rFonts w:asciiTheme="majorHAnsi" w:hAnsiTheme="majorHAnsi"/>
                <w:b/>
                <w:bCs/>
              </w:rPr>
              <w:t>yes, please provide further information</w:t>
            </w:r>
            <w:r w:rsidR="005620C0" w:rsidRPr="002F2F97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6A0EE0" w:rsidRPr="00B03AC9" w:rsidTr="00302948">
        <w:trPr>
          <w:trHeight w:val="439"/>
        </w:trPr>
        <w:tc>
          <w:tcPr>
            <w:tcW w:w="10874" w:type="dxa"/>
            <w:gridSpan w:val="1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6A0EE0" w:rsidRPr="00302948" w:rsidRDefault="006A0EE0" w:rsidP="005C660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Once PART A</w:t>
            </w:r>
            <w:r w:rsidR="007461D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, Part B and PART C</w:t>
            </w:r>
            <w:r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have been completed in full, please email the form to </w:t>
            </w:r>
            <w:hyperlink r:id="rId12" w:history="1">
              <w:r w:rsidRPr="00302948">
                <w:rPr>
                  <w:rStyle w:val="Hyperlink"/>
                  <w:rFonts w:ascii="Cambria" w:hAnsi="Cambria"/>
                  <w:b/>
                  <w:color w:val="FFFFFF" w:themeColor="background1"/>
                  <w:sz w:val="20"/>
                  <w:szCs w:val="20"/>
                </w:rPr>
                <w:t>procure@nuigalway.ie</w:t>
              </w:r>
            </w:hyperlink>
            <w:r w:rsidR="005C6607"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The request will be reviewed and if satisfactory, will be approved and for</w:t>
            </w:r>
            <w:r w:rsidR="005C6607"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warded to Accounts Payable for c</w:t>
            </w:r>
            <w:r w:rsidR="00BF5BCA"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o-approval</w:t>
            </w:r>
            <w:r w:rsidRPr="003029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and setup.  </w:t>
            </w:r>
          </w:p>
        </w:tc>
      </w:tr>
      <w:tr w:rsidR="006A0EE0" w:rsidRPr="00B03AC9" w:rsidTr="007A616C">
        <w:trPr>
          <w:trHeight w:val="323"/>
        </w:trPr>
        <w:tc>
          <w:tcPr>
            <w:tcW w:w="10874" w:type="dxa"/>
            <w:gridSpan w:val="12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6A0EE0" w:rsidRPr="00D4104A" w:rsidRDefault="007A616C" w:rsidP="004970EC">
            <w:pPr>
              <w:spacing w:after="0" w:line="240" w:lineRule="auto"/>
              <w:rPr>
                <w:rFonts w:ascii="Cambria" w:hAnsi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FFFF"/>
                <w:sz w:val="32"/>
                <w:szCs w:val="32"/>
              </w:rPr>
              <w:t>PART D</w:t>
            </w:r>
            <w:r w:rsidR="004970EC" w:rsidRPr="004970EC">
              <w:rPr>
                <w:rFonts w:ascii="Cambria" w:hAnsi="Cambria"/>
                <w:b/>
                <w:color w:val="FFFFFF"/>
                <w:sz w:val="32"/>
                <w:szCs w:val="32"/>
              </w:rPr>
              <w:t xml:space="preserve">:  </w:t>
            </w:r>
            <w:r w:rsidR="006A0EE0" w:rsidRPr="004970EC">
              <w:rPr>
                <w:rFonts w:ascii="Cambria" w:hAnsi="Cambria"/>
                <w:b/>
                <w:color w:val="FFFFFF"/>
                <w:sz w:val="32"/>
                <w:szCs w:val="32"/>
              </w:rPr>
              <w:t>NUIG Account Setup Authorisation (All sections Mandatory)</w:t>
            </w:r>
          </w:p>
        </w:tc>
      </w:tr>
      <w:tr w:rsidR="006A0EE0" w:rsidRPr="00B03AC9" w:rsidTr="001A1AE1">
        <w:trPr>
          <w:trHeight w:val="31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FFFFF"/>
          </w:tcPr>
          <w:p w:rsidR="006A0EE0" w:rsidRPr="00D4104A" w:rsidRDefault="006A0EE0" w:rsidP="006A0EE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 xml:space="preserve">NUIG Accounts Payable Comment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EE0" w:rsidRPr="00D4104A" w:rsidRDefault="006A0EE0" w:rsidP="006A0EE0">
            <w:pPr>
              <w:spacing w:after="0" w:line="240" w:lineRule="auto"/>
              <w:jc w:val="center"/>
              <w:rPr>
                <w:rFonts w:ascii="Cambria" w:hAnsi="Cambria"/>
                <w:i/>
                <w:color w:val="FFFFFF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EE0" w:rsidRPr="00D4104A" w:rsidRDefault="006A0EE0" w:rsidP="006A0EE0">
            <w:pPr>
              <w:spacing w:after="0" w:line="240" w:lineRule="auto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4104A">
              <w:rPr>
                <w:rFonts w:ascii="Cambria" w:hAnsi="Cambria"/>
                <w:b/>
                <w:color w:val="000000" w:themeColor="text1"/>
              </w:rPr>
              <w:t>Supplier ID</w:t>
            </w: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EE0" w:rsidRPr="00B03AC9" w:rsidRDefault="006A0EE0" w:rsidP="006A0EE0">
            <w:pPr>
              <w:spacing w:after="0" w:line="240" w:lineRule="auto"/>
              <w:rPr>
                <w:rFonts w:ascii="Cambria" w:hAnsi="Cambria"/>
                <w:i/>
                <w:color w:val="FFFFFF"/>
                <w:sz w:val="20"/>
                <w:szCs w:val="20"/>
              </w:rPr>
            </w:pPr>
          </w:p>
        </w:tc>
      </w:tr>
      <w:tr w:rsidR="006A0EE0" w:rsidRPr="00B03AC9" w:rsidTr="001A1AE1">
        <w:trPr>
          <w:trHeight w:val="264"/>
        </w:trPr>
        <w:tc>
          <w:tcPr>
            <w:tcW w:w="3794" w:type="dxa"/>
            <w:shd w:val="clear" w:color="auto" w:fill="FFFFFF"/>
          </w:tcPr>
          <w:p w:rsidR="006A0EE0" w:rsidRPr="00D4104A" w:rsidRDefault="006A0EE0" w:rsidP="006A0EE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>NUIG Accounts Payable Signature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</w:tcPr>
          <w:p w:rsidR="006A0EE0" w:rsidRPr="00D4104A" w:rsidRDefault="006A0EE0" w:rsidP="006A0EE0">
            <w:pPr>
              <w:spacing w:after="0" w:line="240" w:lineRule="auto"/>
              <w:rPr>
                <w:rFonts w:ascii="Cambria" w:hAnsi="Cambria"/>
                <w:i/>
                <w:color w:val="FFFFFF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EE0" w:rsidRPr="00D4104A" w:rsidRDefault="006A0EE0" w:rsidP="006A0EE0">
            <w:pPr>
              <w:spacing w:after="0" w:line="240" w:lineRule="auto"/>
              <w:jc w:val="right"/>
              <w:rPr>
                <w:rFonts w:ascii="Cambria" w:hAnsi="Cambria"/>
                <w:i/>
                <w:color w:val="FFFFFF"/>
              </w:rPr>
            </w:pPr>
            <w:r w:rsidRPr="00D4104A">
              <w:rPr>
                <w:rFonts w:ascii="Cambria" w:hAnsi="Cambria"/>
                <w:b/>
              </w:rPr>
              <w:t xml:space="preserve">Supplier Group </w:t>
            </w: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EE0" w:rsidRDefault="006A0EE0" w:rsidP="006A0EE0">
            <w:pPr>
              <w:spacing w:after="0" w:line="240" w:lineRule="auto"/>
              <w:jc w:val="center"/>
              <w:rPr>
                <w:rFonts w:ascii="Cambria" w:hAnsi="Cambria"/>
                <w:i/>
                <w:color w:val="FFFFFF"/>
                <w:sz w:val="20"/>
                <w:szCs w:val="20"/>
              </w:rPr>
            </w:pPr>
          </w:p>
        </w:tc>
      </w:tr>
      <w:tr w:rsidR="006A0EE0" w:rsidRPr="00B03AC9" w:rsidTr="001A1AE1">
        <w:trPr>
          <w:trHeight w:val="248"/>
        </w:trPr>
        <w:tc>
          <w:tcPr>
            <w:tcW w:w="5353" w:type="dxa"/>
            <w:gridSpan w:val="4"/>
            <w:shd w:val="clear" w:color="auto" w:fill="E36C0A"/>
            <w:vAlign w:val="center"/>
          </w:tcPr>
          <w:p w:rsidR="006A0EE0" w:rsidRDefault="006A0EE0" w:rsidP="006A0EE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7B17C6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Authorised by </w:t>
            </w: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NUIG Finance Team Member </w:t>
            </w:r>
          </w:p>
          <w:p w:rsidR="006A0EE0" w:rsidRPr="007B17C6" w:rsidRDefault="006A0EE0" w:rsidP="006A0EE0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(e.g. DFA, SFA) (Mandatory)</w:t>
            </w:r>
          </w:p>
        </w:tc>
        <w:tc>
          <w:tcPr>
            <w:tcW w:w="5521" w:type="dxa"/>
            <w:gridSpan w:val="8"/>
            <w:shd w:val="clear" w:color="auto" w:fill="E36C0A"/>
            <w:vAlign w:val="center"/>
          </w:tcPr>
          <w:p w:rsidR="006A0EE0" w:rsidRPr="007B17C6" w:rsidRDefault="006A0EE0" w:rsidP="006A0EE0">
            <w:pPr>
              <w:spacing w:after="0" w:line="240" w:lineRule="auto"/>
              <w:jc w:val="center"/>
              <w:rPr>
                <w:rFonts w:ascii="Cambria" w:hAnsi="Cambria"/>
                <w:i/>
                <w:color w:val="FFFFFF"/>
                <w:sz w:val="20"/>
                <w:szCs w:val="20"/>
              </w:rPr>
            </w:pPr>
            <w:r w:rsidRPr="007B17C6">
              <w:rPr>
                <w:rFonts w:ascii="Cambria" w:hAnsi="Cambria"/>
                <w:b/>
                <w:color w:val="FFFFFF"/>
                <w:sz w:val="20"/>
                <w:szCs w:val="20"/>
              </w:rPr>
              <w:t>Authorised by</w:t>
            </w:r>
            <w:r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NUIG</w:t>
            </w:r>
            <w:r w:rsidR="003C1143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Procurement</w:t>
            </w:r>
          </w:p>
        </w:tc>
      </w:tr>
      <w:tr w:rsidR="006A0EE0" w:rsidRPr="00B03AC9" w:rsidTr="00302948">
        <w:trPr>
          <w:trHeight w:val="403"/>
        </w:trPr>
        <w:tc>
          <w:tcPr>
            <w:tcW w:w="5353" w:type="dxa"/>
            <w:gridSpan w:val="4"/>
          </w:tcPr>
          <w:p w:rsidR="006A0EE0" w:rsidRPr="00D4104A" w:rsidRDefault="006A0EE0" w:rsidP="00302948">
            <w:pPr>
              <w:spacing w:after="0" w:line="240" w:lineRule="auto"/>
              <w:rPr>
                <w:rFonts w:ascii="Cambria" w:hAnsi="Cambria"/>
                <w:i/>
                <w:color w:val="993366"/>
              </w:rPr>
            </w:pPr>
            <w:r w:rsidRPr="00D4104A">
              <w:rPr>
                <w:rFonts w:ascii="Cambria" w:hAnsi="Cambria"/>
                <w:b/>
                <w:bCs/>
              </w:rPr>
              <w:t>Signed:</w:t>
            </w:r>
          </w:p>
        </w:tc>
        <w:tc>
          <w:tcPr>
            <w:tcW w:w="5521" w:type="dxa"/>
            <w:gridSpan w:val="8"/>
          </w:tcPr>
          <w:p w:rsidR="006A0EE0" w:rsidRPr="00D4104A" w:rsidRDefault="006A0EE0" w:rsidP="00302948">
            <w:pPr>
              <w:spacing w:after="0" w:line="240" w:lineRule="auto"/>
              <w:rPr>
                <w:rFonts w:ascii="Cambria" w:hAnsi="Cambria"/>
                <w:i/>
                <w:color w:val="993366"/>
              </w:rPr>
            </w:pPr>
            <w:r w:rsidRPr="00D4104A">
              <w:rPr>
                <w:rFonts w:ascii="Cambria" w:hAnsi="Cambria"/>
                <w:b/>
                <w:bCs/>
              </w:rPr>
              <w:t>Signed:</w:t>
            </w:r>
          </w:p>
        </w:tc>
      </w:tr>
      <w:tr w:rsidR="006A0EE0" w:rsidRPr="00B03AC9" w:rsidTr="00302948">
        <w:trPr>
          <w:trHeight w:val="363"/>
        </w:trPr>
        <w:tc>
          <w:tcPr>
            <w:tcW w:w="5353" w:type="dxa"/>
            <w:gridSpan w:val="4"/>
          </w:tcPr>
          <w:p w:rsidR="00D4104A" w:rsidRPr="00D4104A" w:rsidRDefault="006A0EE0" w:rsidP="003029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 xml:space="preserve">Print Name:          </w:t>
            </w:r>
          </w:p>
        </w:tc>
        <w:tc>
          <w:tcPr>
            <w:tcW w:w="5521" w:type="dxa"/>
            <w:gridSpan w:val="8"/>
          </w:tcPr>
          <w:p w:rsidR="00D4104A" w:rsidRDefault="006A0EE0" w:rsidP="003029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 xml:space="preserve">Print Name:          </w:t>
            </w:r>
          </w:p>
          <w:p w:rsidR="006A0EE0" w:rsidRPr="00D4104A" w:rsidRDefault="006A0EE0" w:rsidP="00302948">
            <w:pPr>
              <w:spacing w:after="0" w:line="240" w:lineRule="auto"/>
              <w:rPr>
                <w:rFonts w:ascii="Cambria" w:hAnsi="Cambria"/>
                <w:i/>
                <w:color w:val="993366"/>
              </w:rPr>
            </w:pPr>
            <w:r w:rsidRPr="00D4104A">
              <w:rPr>
                <w:rFonts w:ascii="Cambria" w:hAnsi="Cambria"/>
                <w:b/>
                <w:bCs/>
              </w:rPr>
              <w:t xml:space="preserve">                 </w:t>
            </w:r>
          </w:p>
        </w:tc>
      </w:tr>
      <w:tr w:rsidR="006A0EE0" w:rsidRPr="00B03AC9" w:rsidTr="00302948">
        <w:trPr>
          <w:trHeight w:val="363"/>
        </w:trPr>
        <w:tc>
          <w:tcPr>
            <w:tcW w:w="5353" w:type="dxa"/>
            <w:gridSpan w:val="4"/>
          </w:tcPr>
          <w:p w:rsidR="006A0EE0" w:rsidRPr="00D4104A" w:rsidRDefault="006A0EE0" w:rsidP="003029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>Date:</w:t>
            </w:r>
          </w:p>
        </w:tc>
        <w:tc>
          <w:tcPr>
            <w:tcW w:w="5521" w:type="dxa"/>
            <w:gridSpan w:val="8"/>
          </w:tcPr>
          <w:p w:rsidR="005C6607" w:rsidRPr="00D4104A" w:rsidRDefault="006A0EE0" w:rsidP="003029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104A">
              <w:rPr>
                <w:rFonts w:ascii="Cambria" w:hAnsi="Cambria"/>
                <w:b/>
                <w:bCs/>
              </w:rPr>
              <w:t xml:space="preserve">Date: </w:t>
            </w:r>
          </w:p>
        </w:tc>
      </w:tr>
    </w:tbl>
    <w:p w:rsidR="00F324B4" w:rsidRPr="00DF3C0F" w:rsidRDefault="00F324B4" w:rsidP="008C1025">
      <w:pPr>
        <w:rPr>
          <w:i/>
          <w:sz w:val="16"/>
          <w:szCs w:val="16"/>
        </w:rPr>
      </w:pPr>
    </w:p>
    <w:sectPr w:rsidR="00F324B4" w:rsidRPr="00DF3C0F" w:rsidSect="00302948">
      <w:footerReference w:type="default" r:id="rId13"/>
      <w:pgSz w:w="11906" w:h="16838" w:code="9"/>
      <w:pgMar w:top="142" w:right="624" w:bottom="1276" w:left="62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7D" w:rsidRDefault="0096637D" w:rsidP="00335E1B">
      <w:pPr>
        <w:spacing w:after="0" w:line="240" w:lineRule="auto"/>
      </w:pPr>
      <w:r>
        <w:separator/>
      </w:r>
    </w:p>
  </w:endnote>
  <w:endnote w:type="continuationSeparator" w:id="0">
    <w:p w:rsidR="0096637D" w:rsidRDefault="0096637D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41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37D" w:rsidRDefault="00302948" w:rsidP="000D77AE">
        <w:pPr>
          <w:pStyle w:val="Footer"/>
        </w:pPr>
        <w:r>
          <w:t>V19 Sept</w:t>
        </w:r>
        <w:r w:rsidR="00CC2BCE">
          <w:t xml:space="preserve"> 2018</w:t>
        </w:r>
        <w:r w:rsidR="0096637D">
          <w:t xml:space="preserve">                                                                                                                                                                                  </w:t>
        </w:r>
        <w:r w:rsidR="0096637D">
          <w:fldChar w:fldCharType="begin"/>
        </w:r>
        <w:r w:rsidR="0096637D">
          <w:instrText xml:space="preserve"> PAGE   \* MERGEFORMAT </w:instrText>
        </w:r>
        <w:r w:rsidR="0096637D">
          <w:fldChar w:fldCharType="separate"/>
        </w:r>
        <w:r w:rsidR="006939B9">
          <w:rPr>
            <w:noProof/>
          </w:rPr>
          <w:t>4</w:t>
        </w:r>
        <w:r w:rsidR="0096637D">
          <w:rPr>
            <w:noProof/>
          </w:rPr>
          <w:fldChar w:fldCharType="end"/>
        </w:r>
      </w:p>
    </w:sdtContent>
  </w:sdt>
  <w:p w:rsidR="0096637D" w:rsidRDefault="0096637D" w:rsidP="001B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7D" w:rsidRDefault="0096637D" w:rsidP="00335E1B">
      <w:pPr>
        <w:spacing w:after="0" w:line="240" w:lineRule="auto"/>
      </w:pPr>
      <w:r>
        <w:separator/>
      </w:r>
    </w:p>
  </w:footnote>
  <w:footnote w:type="continuationSeparator" w:id="0">
    <w:p w:rsidR="0096637D" w:rsidRDefault="0096637D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19A"/>
    <w:multiLevelType w:val="hybridMultilevel"/>
    <w:tmpl w:val="C3701C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2"/>
    <w:rsid w:val="000018B2"/>
    <w:rsid w:val="00007CC8"/>
    <w:rsid w:val="00011D49"/>
    <w:rsid w:val="00021677"/>
    <w:rsid w:val="00024ECE"/>
    <w:rsid w:val="00086590"/>
    <w:rsid w:val="00095CA2"/>
    <w:rsid w:val="000A6685"/>
    <w:rsid w:val="000B5CF7"/>
    <w:rsid w:val="000C6A7B"/>
    <w:rsid w:val="000D77AE"/>
    <w:rsid w:val="00137431"/>
    <w:rsid w:val="00147631"/>
    <w:rsid w:val="00176817"/>
    <w:rsid w:val="00190B77"/>
    <w:rsid w:val="0019217F"/>
    <w:rsid w:val="001A1AE1"/>
    <w:rsid w:val="001A1F21"/>
    <w:rsid w:val="001B236E"/>
    <w:rsid w:val="001B7783"/>
    <w:rsid w:val="001C0093"/>
    <w:rsid w:val="00217794"/>
    <w:rsid w:val="00254557"/>
    <w:rsid w:val="00266ED9"/>
    <w:rsid w:val="00270780"/>
    <w:rsid w:val="00275657"/>
    <w:rsid w:val="00290A94"/>
    <w:rsid w:val="00294AEE"/>
    <w:rsid w:val="002F0921"/>
    <w:rsid w:val="002F2F97"/>
    <w:rsid w:val="00302948"/>
    <w:rsid w:val="00335E1B"/>
    <w:rsid w:val="00335F14"/>
    <w:rsid w:val="003632AF"/>
    <w:rsid w:val="00364862"/>
    <w:rsid w:val="00366875"/>
    <w:rsid w:val="0038498D"/>
    <w:rsid w:val="00397D64"/>
    <w:rsid w:val="003C1143"/>
    <w:rsid w:val="003F0DA3"/>
    <w:rsid w:val="003F59C1"/>
    <w:rsid w:val="00421A05"/>
    <w:rsid w:val="00422429"/>
    <w:rsid w:val="004861A1"/>
    <w:rsid w:val="00490590"/>
    <w:rsid w:val="004970EC"/>
    <w:rsid w:val="004A2282"/>
    <w:rsid w:val="004B7FCC"/>
    <w:rsid w:val="004F62B3"/>
    <w:rsid w:val="004F6B91"/>
    <w:rsid w:val="00535E2B"/>
    <w:rsid w:val="00547DD3"/>
    <w:rsid w:val="005620C0"/>
    <w:rsid w:val="0058432B"/>
    <w:rsid w:val="00591FFC"/>
    <w:rsid w:val="005C42CF"/>
    <w:rsid w:val="005C6607"/>
    <w:rsid w:val="00624BBA"/>
    <w:rsid w:val="0068759A"/>
    <w:rsid w:val="006939B9"/>
    <w:rsid w:val="006A0EE0"/>
    <w:rsid w:val="006A2483"/>
    <w:rsid w:val="006C6B47"/>
    <w:rsid w:val="00720D64"/>
    <w:rsid w:val="007461D0"/>
    <w:rsid w:val="007904B9"/>
    <w:rsid w:val="007A616C"/>
    <w:rsid w:val="007B17C6"/>
    <w:rsid w:val="007C61EA"/>
    <w:rsid w:val="007E62E5"/>
    <w:rsid w:val="007F7175"/>
    <w:rsid w:val="00830A3C"/>
    <w:rsid w:val="008354F3"/>
    <w:rsid w:val="00866748"/>
    <w:rsid w:val="008B25D4"/>
    <w:rsid w:val="008C1025"/>
    <w:rsid w:val="00907108"/>
    <w:rsid w:val="00912AE6"/>
    <w:rsid w:val="0096637D"/>
    <w:rsid w:val="0097443D"/>
    <w:rsid w:val="009A679A"/>
    <w:rsid w:val="009E3E5F"/>
    <w:rsid w:val="00A26872"/>
    <w:rsid w:val="00A55BD6"/>
    <w:rsid w:val="00AA3048"/>
    <w:rsid w:val="00AD52F1"/>
    <w:rsid w:val="00AE4593"/>
    <w:rsid w:val="00AF5E10"/>
    <w:rsid w:val="00B01792"/>
    <w:rsid w:val="00B020E5"/>
    <w:rsid w:val="00B03AC9"/>
    <w:rsid w:val="00B35859"/>
    <w:rsid w:val="00B6137D"/>
    <w:rsid w:val="00B671BE"/>
    <w:rsid w:val="00BA218B"/>
    <w:rsid w:val="00BA693A"/>
    <w:rsid w:val="00BC1ECB"/>
    <w:rsid w:val="00BE6C57"/>
    <w:rsid w:val="00BF5BCA"/>
    <w:rsid w:val="00C21ACF"/>
    <w:rsid w:val="00C266C4"/>
    <w:rsid w:val="00C2781A"/>
    <w:rsid w:val="00C35B89"/>
    <w:rsid w:val="00C41A5E"/>
    <w:rsid w:val="00C4249F"/>
    <w:rsid w:val="00C81F46"/>
    <w:rsid w:val="00CB61CC"/>
    <w:rsid w:val="00CC2BCE"/>
    <w:rsid w:val="00CE34B0"/>
    <w:rsid w:val="00D0521C"/>
    <w:rsid w:val="00D17CF3"/>
    <w:rsid w:val="00D34FED"/>
    <w:rsid w:val="00D4104A"/>
    <w:rsid w:val="00D437BD"/>
    <w:rsid w:val="00D449F8"/>
    <w:rsid w:val="00D85E47"/>
    <w:rsid w:val="00D92BC0"/>
    <w:rsid w:val="00DA294A"/>
    <w:rsid w:val="00DF3C0F"/>
    <w:rsid w:val="00E223FA"/>
    <w:rsid w:val="00E41F48"/>
    <w:rsid w:val="00E51086"/>
    <w:rsid w:val="00E53E66"/>
    <w:rsid w:val="00E9247D"/>
    <w:rsid w:val="00EB0004"/>
    <w:rsid w:val="00EB1065"/>
    <w:rsid w:val="00EC6F8A"/>
    <w:rsid w:val="00F324B4"/>
    <w:rsid w:val="00F61BF2"/>
    <w:rsid w:val="00F93A5F"/>
    <w:rsid w:val="00F95204"/>
    <w:rsid w:val="00FD31BE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47329-A068-426D-B57F-68EF9511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B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3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1B"/>
  </w:style>
  <w:style w:type="paragraph" w:styleId="Footer">
    <w:name w:val="footer"/>
    <w:basedOn w:val="Normal"/>
    <w:link w:val="FooterChar"/>
    <w:uiPriority w:val="99"/>
    <w:unhideWhenUsed/>
    <w:rsid w:val="003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1B"/>
  </w:style>
  <w:style w:type="paragraph" w:styleId="BalloonText">
    <w:name w:val="Balloon Text"/>
    <w:basedOn w:val="Normal"/>
    <w:link w:val="BalloonTextChar"/>
    <w:uiPriority w:val="99"/>
    <w:semiHidden/>
    <w:unhideWhenUsed/>
    <w:rsid w:val="0033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E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61A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B236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843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2B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1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heading1ornage">
    <w:name w:val="heading1_ornage"/>
    <w:basedOn w:val="DefaultParagraphFont"/>
    <w:rsid w:val="00BC1ECB"/>
  </w:style>
  <w:style w:type="character" w:styleId="Strong">
    <w:name w:val="Strong"/>
    <w:basedOn w:val="DefaultParagraphFont"/>
    <w:uiPriority w:val="22"/>
    <w:qFormat/>
    <w:rsid w:val="00BC1ECB"/>
    <w:rPr>
      <w:b/>
      <w:bCs/>
    </w:rPr>
  </w:style>
  <w:style w:type="character" w:styleId="Emphasis">
    <w:name w:val="Emphasis"/>
    <w:basedOn w:val="DefaultParagraphFont"/>
    <w:uiPriority w:val="20"/>
    <w:qFormat/>
    <w:rsid w:val="00BC1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uigalway.ie/vp/siea/images/NUI_Galway_BrandMark_B_240.p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cure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igalway.ie/financial-accounting/taxation/aconciseguide-employedversusselfemploye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uigalway.ie/procurement-contracts/stepbystep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enue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7474</CharactersWithSpaces>
  <SharedDoc>false</SharedDoc>
  <HLinks>
    <vt:vector size="12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7340079</vt:i4>
      </vt:variant>
      <vt:variant>
        <vt:i4>-1</vt:i4>
      </vt:variant>
      <vt:variant>
        <vt:i4>1027</vt:i4>
      </vt:variant>
      <vt:variant>
        <vt:i4>1</vt:i4>
      </vt:variant>
      <vt:variant>
        <vt:lpwstr>http://www.nuigalway.ie/vp/siea/images/NUI_Galway_BrandMark_B_240.png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Moylan, Miriam</cp:lastModifiedBy>
  <cp:revision>2</cp:revision>
  <cp:lastPrinted>2018-12-18T15:58:00Z</cp:lastPrinted>
  <dcterms:created xsi:type="dcterms:W3CDTF">2018-12-18T16:30:00Z</dcterms:created>
  <dcterms:modified xsi:type="dcterms:W3CDTF">2018-12-18T16:30:00Z</dcterms:modified>
</cp:coreProperties>
</file>